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8189F" w:rsidRDefault="0018189F">
      <w:pPr>
        <w:pBdr>
          <w:top w:val="nil"/>
          <w:left w:val="nil"/>
          <w:bottom w:val="nil"/>
          <w:right w:val="nil"/>
          <w:between w:val="nil"/>
        </w:pBdr>
        <w:spacing w:line="240" w:lineRule="auto"/>
        <w:ind w:left="0" w:hanging="2"/>
        <w:jc w:val="center"/>
        <w:rPr>
          <w:rFonts w:ascii="Arial" w:eastAsia="Arial" w:hAnsi="Arial" w:cs="Arial"/>
          <w:color w:val="000000"/>
        </w:rPr>
      </w:pPr>
    </w:p>
    <w:p w:rsidR="0018189F" w:rsidRPr="00AD1E4E" w:rsidRDefault="00000000">
      <w:pPr>
        <w:pBdr>
          <w:top w:val="nil"/>
          <w:left w:val="nil"/>
          <w:bottom w:val="nil"/>
          <w:right w:val="nil"/>
          <w:between w:val="nil"/>
        </w:pBdr>
        <w:spacing w:line="240" w:lineRule="auto"/>
        <w:ind w:left="1" w:hanging="3"/>
        <w:jc w:val="center"/>
        <w:rPr>
          <w:rFonts w:ascii="Arial" w:eastAsia="Arial" w:hAnsi="Arial" w:cs="Arial"/>
          <w:color w:val="000000"/>
          <w:sz w:val="28"/>
          <w:szCs w:val="28"/>
          <w:lang w:val="en-GB"/>
        </w:rPr>
      </w:pPr>
      <w:r w:rsidRPr="00AD1E4E">
        <w:rPr>
          <w:rFonts w:ascii="Arial" w:eastAsia="Arial" w:hAnsi="Arial" w:cs="Arial"/>
          <w:b/>
          <w:smallCaps/>
          <w:color w:val="000000"/>
          <w:sz w:val="28"/>
          <w:szCs w:val="28"/>
          <w:lang w:val="en-GB"/>
        </w:rPr>
        <w:t xml:space="preserve">Curriculum vitae for experts </w:t>
      </w:r>
    </w:p>
    <w:p w:rsidR="0018189F" w:rsidRPr="00AD1E4E" w:rsidRDefault="00000000">
      <w:pPr>
        <w:keepNext/>
        <w:pBdr>
          <w:top w:val="nil"/>
          <w:left w:val="nil"/>
          <w:bottom w:val="nil"/>
          <w:right w:val="nil"/>
          <w:between w:val="nil"/>
        </w:pBdr>
        <w:spacing w:before="120" w:after="120" w:line="240" w:lineRule="auto"/>
        <w:ind w:left="0" w:hanging="2"/>
        <w:jc w:val="both"/>
        <w:rPr>
          <w:rFonts w:ascii="Arial" w:eastAsia="Arial" w:hAnsi="Arial" w:cs="Arial"/>
          <w:b/>
          <w:color w:val="000000"/>
          <w:lang w:val="en-GB"/>
        </w:rPr>
      </w:pPr>
      <w:r w:rsidRPr="00AD1E4E">
        <w:rPr>
          <w:rFonts w:ascii="Arial" w:eastAsia="Arial" w:hAnsi="Arial" w:cs="Arial"/>
          <w:b/>
          <w:color w:val="000000"/>
          <w:lang w:val="en-GB"/>
        </w:rPr>
        <w:t>Family name:</w:t>
      </w:r>
      <w:r w:rsidRPr="00AD1E4E">
        <w:rPr>
          <w:rFonts w:ascii="Arial" w:eastAsia="Arial" w:hAnsi="Arial" w:cs="Arial"/>
          <w:b/>
          <w:color w:val="000000"/>
          <w:lang w:val="en-GB"/>
        </w:rPr>
        <w:tab/>
        <w:t>BIANCHI</w:t>
      </w:r>
    </w:p>
    <w:p w:rsidR="0018189F" w:rsidRPr="00AD1E4E" w:rsidRDefault="00000000">
      <w:pPr>
        <w:pBdr>
          <w:top w:val="nil"/>
          <w:left w:val="nil"/>
          <w:bottom w:val="nil"/>
          <w:right w:val="nil"/>
          <w:between w:val="nil"/>
        </w:pBdr>
        <w:spacing w:before="120" w:after="120" w:line="240" w:lineRule="auto"/>
        <w:ind w:left="0" w:hanging="2"/>
        <w:jc w:val="both"/>
        <w:rPr>
          <w:rFonts w:ascii="Arial" w:eastAsia="Arial" w:hAnsi="Arial" w:cs="Arial"/>
          <w:b/>
          <w:lang w:val="en-GB"/>
        </w:rPr>
      </w:pPr>
      <w:r w:rsidRPr="00AD1E4E">
        <w:rPr>
          <w:rFonts w:ascii="Arial" w:eastAsia="Arial" w:hAnsi="Arial" w:cs="Arial"/>
          <w:b/>
          <w:color w:val="000000"/>
          <w:lang w:val="en-GB"/>
        </w:rPr>
        <w:t>First names:</w:t>
      </w:r>
      <w:r w:rsidRPr="00AD1E4E">
        <w:rPr>
          <w:rFonts w:ascii="Arial" w:eastAsia="Arial" w:hAnsi="Arial" w:cs="Arial"/>
          <w:b/>
          <w:color w:val="000000"/>
          <w:lang w:val="en-GB"/>
        </w:rPr>
        <w:tab/>
        <w:t xml:space="preserve">Gabriel </w:t>
      </w:r>
      <w:hyperlink r:id="rId8">
        <w:r w:rsidR="0018189F" w:rsidRPr="00AD1E4E">
          <w:rPr>
            <w:rFonts w:ascii="Arial" w:eastAsia="Arial" w:hAnsi="Arial" w:cs="Arial"/>
            <w:b/>
            <w:color w:val="1155CC"/>
            <w:u w:val="single"/>
            <w:lang w:val="en-GB"/>
          </w:rPr>
          <w:t>https://www.sav.sk/?lang=en&amp;doc=user-org-user&amp;user_no=3179</w:t>
        </w:r>
      </w:hyperlink>
    </w:p>
    <w:p w:rsidR="0018189F" w:rsidRPr="00AD1E4E" w:rsidRDefault="00000000">
      <w:pPr>
        <w:keepNext/>
        <w:pBdr>
          <w:top w:val="nil"/>
          <w:left w:val="nil"/>
          <w:bottom w:val="nil"/>
          <w:right w:val="nil"/>
          <w:between w:val="nil"/>
        </w:pBdr>
        <w:spacing w:before="120" w:after="120" w:line="240" w:lineRule="auto"/>
        <w:ind w:left="0" w:hanging="2"/>
        <w:jc w:val="both"/>
        <w:rPr>
          <w:rFonts w:ascii="Arial" w:eastAsia="Arial" w:hAnsi="Arial" w:cs="Arial"/>
          <w:b/>
          <w:color w:val="000000"/>
          <w:lang w:val="en-GB"/>
        </w:rPr>
      </w:pPr>
      <w:r w:rsidRPr="00AD1E4E">
        <w:rPr>
          <w:rFonts w:ascii="Arial" w:eastAsia="Arial" w:hAnsi="Arial" w:cs="Arial"/>
          <w:b/>
          <w:color w:val="000000"/>
          <w:lang w:val="en-GB"/>
        </w:rPr>
        <w:t>Date of birth:</w:t>
      </w:r>
      <w:r w:rsidRPr="00AD1E4E">
        <w:rPr>
          <w:rFonts w:ascii="Arial" w:eastAsia="Arial" w:hAnsi="Arial" w:cs="Arial"/>
          <w:b/>
          <w:color w:val="000000"/>
          <w:lang w:val="en-GB"/>
        </w:rPr>
        <w:tab/>
        <w:t>14 August 1955</w:t>
      </w:r>
    </w:p>
    <w:p w:rsidR="0018189F" w:rsidRPr="00AD1E4E" w:rsidRDefault="00000000">
      <w:pPr>
        <w:pBdr>
          <w:top w:val="nil"/>
          <w:left w:val="nil"/>
          <w:bottom w:val="nil"/>
          <w:right w:val="nil"/>
          <w:between w:val="nil"/>
        </w:pBdr>
        <w:spacing w:before="120" w:after="120" w:line="240" w:lineRule="auto"/>
        <w:ind w:left="0" w:hanging="2"/>
        <w:jc w:val="both"/>
        <w:rPr>
          <w:rFonts w:ascii="Arial" w:eastAsia="Arial" w:hAnsi="Arial" w:cs="Arial"/>
          <w:color w:val="000000"/>
          <w:lang w:val="en-GB"/>
        </w:rPr>
      </w:pPr>
      <w:r w:rsidRPr="00AD1E4E">
        <w:rPr>
          <w:rFonts w:ascii="Arial" w:eastAsia="Arial" w:hAnsi="Arial" w:cs="Arial"/>
          <w:b/>
          <w:color w:val="000000"/>
          <w:lang w:val="en-GB"/>
        </w:rPr>
        <w:t>Nationality:</w:t>
      </w:r>
      <w:r w:rsidRPr="00AD1E4E">
        <w:rPr>
          <w:rFonts w:ascii="Arial" w:eastAsia="Arial" w:hAnsi="Arial" w:cs="Arial"/>
          <w:b/>
          <w:color w:val="000000"/>
          <w:lang w:val="en-GB"/>
        </w:rPr>
        <w:tab/>
        <w:t>Slovak</w:t>
      </w:r>
    </w:p>
    <w:p w:rsidR="0018189F" w:rsidRPr="00AD1E4E" w:rsidRDefault="00000000">
      <w:pPr>
        <w:pBdr>
          <w:top w:val="nil"/>
          <w:left w:val="nil"/>
          <w:bottom w:val="nil"/>
          <w:right w:val="nil"/>
          <w:between w:val="nil"/>
        </w:pBdr>
        <w:spacing w:before="120" w:after="120" w:line="240" w:lineRule="auto"/>
        <w:ind w:left="0" w:hanging="2"/>
        <w:jc w:val="both"/>
        <w:rPr>
          <w:rFonts w:ascii="Arial" w:eastAsia="Arial" w:hAnsi="Arial" w:cs="Arial"/>
          <w:color w:val="000000"/>
          <w:lang w:val="en-GB"/>
        </w:rPr>
      </w:pPr>
      <w:r w:rsidRPr="00AD1E4E">
        <w:rPr>
          <w:rFonts w:ascii="Arial" w:eastAsia="Arial" w:hAnsi="Arial" w:cs="Arial"/>
          <w:b/>
          <w:color w:val="000000"/>
          <w:lang w:val="en-GB"/>
        </w:rPr>
        <w:t>Education:</w:t>
      </w:r>
      <w:r w:rsidRPr="00AD1E4E">
        <w:rPr>
          <w:rFonts w:ascii="Arial" w:eastAsia="Arial" w:hAnsi="Arial" w:cs="Arial"/>
          <w:b/>
          <w:color w:val="000000"/>
          <w:lang w:val="en-GB"/>
        </w:rPr>
        <w:tab/>
      </w:r>
    </w:p>
    <w:tbl>
      <w:tblPr>
        <w:tblStyle w:val="a"/>
        <w:tblW w:w="9234" w:type="dxa"/>
        <w:jc w:val="center"/>
        <w:tblInd w:w="0" w:type="dxa"/>
        <w:tblLayout w:type="fixed"/>
        <w:tblLook w:val="0000" w:firstRow="0" w:lastRow="0" w:firstColumn="0" w:lastColumn="0" w:noHBand="0" w:noVBand="0"/>
      </w:tblPr>
      <w:tblGrid>
        <w:gridCol w:w="3625"/>
        <w:gridCol w:w="5609"/>
      </w:tblGrid>
      <w:tr w:rsidR="0018189F" w:rsidRPr="00AD1E4E">
        <w:trPr>
          <w:jc w:val="center"/>
        </w:trPr>
        <w:tc>
          <w:tcPr>
            <w:tcW w:w="3625" w:type="dxa"/>
            <w:tcBorders>
              <w:top w:val="single" w:sz="6" w:space="0" w:color="000000"/>
              <w:left w:val="single" w:sz="6" w:space="0" w:color="000000"/>
              <w:bottom w:val="single" w:sz="6" w:space="0" w:color="000000"/>
            </w:tcBorders>
            <w:shd w:val="clear" w:color="auto" w:fill="F2F2F2"/>
          </w:tcPr>
          <w:p w:rsidR="0018189F" w:rsidRPr="00AD1E4E" w:rsidRDefault="00000000">
            <w:pPr>
              <w:pBdr>
                <w:top w:val="nil"/>
                <w:left w:val="nil"/>
                <w:bottom w:val="nil"/>
                <w:right w:val="nil"/>
                <w:between w:val="nil"/>
              </w:pBdr>
              <w:spacing w:line="240" w:lineRule="auto"/>
              <w:ind w:left="0" w:hanging="2"/>
              <w:rPr>
                <w:rFonts w:ascii="Arial" w:eastAsia="Arial" w:hAnsi="Arial" w:cs="Arial"/>
                <w:color w:val="000000"/>
                <w:lang w:val="en-GB"/>
              </w:rPr>
            </w:pPr>
            <w:r w:rsidRPr="00AD1E4E">
              <w:rPr>
                <w:rFonts w:ascii="Arial" w:eastAsia="Arial" w:hAnsi="Arial" w:cs="Arial"/>
                <w:color w:val="000000"/>
                <w:lang w:val="en-GB"/>
              </w:rPr>
              <w:t>Institution</w:t>
            </w:r>
          </w:p>
          <w:p w:rsidR="0018189F" w:rsidRPr="00AD1E4E" w:rsidRDefault="00000000">
            <w:pPr>
              <w:pBdr>
                <w:top w:val="nil"/>
                <w:left w:val="nil"/>
                <w:bottom w:val="nil"/>
                <w:right w:val="nil"/>
                <w:between w:val="nil"/>
              </w:pBdr>
              <w:spacing w:line="240" w:lineRule="auto"/>
              <w:ind w:left="0" w:hanging="2"/>
              <w:rPr>
                <w:rFonts w:ascii="Arial" w:eastAsia="Arial" w:hAnsi="Arial" w:cs="Arial"/>
                <w:color w:val="000000"/>
                <w:lang w:val="en-GB"/>
              </w:rPr>
            </w:pPr>
            <w:r w:rsidRPr="00AD1E4E">
              <w:rPr>
                <w:rFonts w:ascii="Arial" w:eastAsia="Arial" w:hAnsi="Arial" w:cs="Arial"/>
                <w:color w:val="000000"/>
                <w:lang w:val="en-GB"/>
              </w:rPr>
              <w:t xml:space="preserve">[ Date from – Date </w:t>
            </w:r>
            <w:proofErr w:type="gramStart"/>
            <w:r w:rsidRPr="00AD1E4E">
              <w:rPr>
                <w:rFonts w:ascii="Arial" w:eastAsia="Arial" w:hAnsi="Arial" w:cs="Arial"/>
                <w:color w:val="000000"/>
                <w:lang w:val="en-GB"/>
              </w:rPr>
              <w:t>to ]</w:t>
            </w:r>
            <w:proofErr w:type="gramEnd"/>
          </w:p>
        </w:tc>
        <w:tc>
          <w:tcPr>
            <w:tcW w:w="5609" w:type="dxa"/>
            <w:tcBorders>
              <w:top w:val="single" w:sz="6" w:space="0" w:color="000000"/>
              <w:left w:val="single" w:sz="6" w:space="0" w:color="000000"/>
              <w:bottom w:val="single" w:sz="6" w:space="0" w:color="000000"/>
              <w:right w:val="single" w:sz="6" w:space="0" w:color="000000"/>
            </w:tcBorders>
            <w:shd w:val="clear" w:color="auto" w:fill="F2F2F2"/>
          </w:tcPr>
          <w:p w:rsidR="0018189F" w:rsidRPr="00AD1E4E" w:rsidRDefault="00000000">
            <w:pPr>
              <w:pBdr>
                <w:top w:val="nil"/>
                <w:left w:val="nil"/>
                <w:bottom w:val="nil"/>
                <w:right w:val="nil"/>
                <w:between w:val="nil"/>
              </w:pBdr>
              <w:spacing w:line="240" w:lineRule="auto"/>
              <w:ind w:left="0" w:hanging="2"/>
              <w:rPr>
                <w:rFonts w:ascii="Arial" w:eastAsia="Arial" w:hAnsi="Arial" w:cs="Arial"/>
                <w:color w:val="000000"/>
                <w:lang w:val="en-GB"/>
              </w:rPr>
            </w:pPr>
            <w:r w:rsidRPr="00AD1E4E">
              <w:rPr>
                <w:rFonts w:ascii="Arial" w:eastAsia="Arial" w:hAnsi="Arial" w:cs="Arial"/>
                <w:color w:val="000000"/>
                <w:lang w:val="en-GB"/>
              </w:rPr>
              <w:t>Degree(s) or Diploma(s) obtained:</w:t>
            </w:r>
          </w:p>
        </w:tc>
      </w:tr>
      <w:tr w:rsidR="0018189F" w:rsidRPr="00AD1E4E">
        <w:trPr>
          <w:jc w:val="center"/>
        </w:trPr>
        <w:tc>
          <w:tcPr>
            <w:tcW w:w="3625" w:type="dxa"/>
            <w:tcBorders>
              <w:left w:val="single" w:sz="6" w:space="0" w:color="000000"/>
              <w:bottom w:val="single" w:sz="6" w:space="0" w:color="000000"/>
            </w:tcBorders>
          </w:tcPr>
          <w:p w:rsidR="0018189F" w:rsidRPr="00AD1E4E" w:rsidRDefault="00000000">
            <w:pPr>
              <w:pBdr>
                <w:top w:val="nil"/>
                <w:left w:val="nil"/>
                <w:bottom w:val="nil"/>
                <w:right w:val="nil"/>
                <w:between w:val="nil"/>
              </w:pBdr>
              <w:tabs>
                <w:tab w:val="left" w:pos="661"/>
              </w:tabs>
              <w:spacing w:line="240" w:lineRule="auto"/>
              <w:ind w:left="0" w:hanging="2"/>
              <w:rPr>
                <w:rFonts w:ascii="Arial" w:eastAsia="Arial" w:hAnsi="Arial" w:cs="Arial"/>
                <w:color w:val="000000"/>
                <w:lang w:val="en-GB"/>
              </w:rPr>
            </w:pPr>
            <w:r w:rsidRPr="00AD1E4E">
              <w:rPr>
                <w:rFonts w:ascii="Arial" w:eastAsia="Arial" w:hAnsi="Arial" w:cs="Arial"/>
                <w:color w:val="000000"/>
                <w:lang w:val="en-GB"/>
              </w:rPr>
              <w:t>Comenius University, Bratislava (1973-1978)</w:t>
            </w:r>
          </w:p>
        </w:tc>
        <w:tc>
          <w:tcPr>
            <w:tcW w:w="5609" w:type="dxa"/>
            <w:tcBorders>
              <w:left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both"/>
              <w:rPr>
                <w:rFonts w:ascii="Arial" w:eastAsia="Arial" w:hAnsi="Arial" w:cs="Arial"/>
                <w:color w:val="000000"/>
                <w:lang w:val="en-GB"/>
              </w:rPr>
            </w:pPr>
            <w:r w:rsidRPr="00AD1E4E">
              <w:rPr>
                <w:rFonts w:ascii="Arial" w:eastAsia="Arial" w:hAnsi="Arial" w:cs="Arial"/>
                <w:color w:val="000000"/>
                <w:lang w:val="en-GB"/>
              </w:rPr>
              <w:t>Master in Psychology</w:t>
            </w:r>
          </w:p>
        </w:tc>
      </w:tr>
      <w:tr w:rsidR="0018189F" w:rsidRPr="00AD1E4E">
        <w:trPr>
          <w:jc w:val="center"/>
        </w:trPr>
        <w:tc>
          <w:tcPr>
            <w:tcW w:w="3625"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rPr>
                <w:rFonts w:ascii="Arial" w:eastAsia="Arial" w:hAnsi="Arial" w:cs="Arial"/>
                <w:color w:val="000000"/>
                <w:lang w:val="en-GB"/>
              </w:rPr>
            </w:pPr>
            <w:r w:rsidRPr="00AD1E4E">
              <w:rPr>
                <w:rFonts w:ascii="Arial" w:eastAsia="Arial" w:hAnsi="Arial" w:cs="Arial"/>
                <w:color w:val="000000"/>
                <w:lang w:val="en-GB"/>
              </w:rPr>
              <w:t xml:space="preserve">Slovak Academy of </w:t>
            </w:r>
            <w:proofErr w:type="gramStart"/>
            <w:r w:rsidRPr="00AD1E4E">
              <w:rPr>
                <w:rFonts w:ascii="Arial" w:eastAsia="Arial" w:hAnsi="Arial" w:cs="Arial"/>
                <w:color w:val="000000"/>
                <w:lang w:val="en-GB"/>
              </w:rPr>
              <w:t>Sciences  (</w:t>
            </w:r>
            <w:proofErr w:type="gramEnd"/>
            <w:r w:rsidRPr="00AD1E4E">
              <w:rPr>
                <w:rFonts w:ascii="Arial" w:eastAsia="Arial" w:hAnsi="Arial" w:cs="Arial"/>
                <w:color w:val="000000"/>
                <w:lang w:val="en-GB"/>
              </w:rPr>
              <w:t>1990)</w:t>
            </w:r>
          </w:p>
        </w:tc>
        <w:tc>
          <w:tcPr>
            <w:tcW w:w="5609" w:type="dxa"/>
            <w:tcBorders>
              <w:top w:val="single" w:sz="6" w:space="0" w:color="000000"/>
              <w:left w:val="single" w:sz="6" w:space="0" w:color="000000"/>
              <w:bottom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both"/>
              <w:rPr>
                <w:rFonts w:ascii="Arial" w:eastAsia="Arial" w:hAnsi="Arial" w:cs="Arial"/>
                <w:color w:val="000000"/>
                <w:lang w:val="en-GB"/>
              </w:rPr>
            </w:pPr>
            <w:r w:rsidRPr="00AD1E4E">
              <w:rPr>
                <w:rFonts w:ascii="Arial" w:eastAsia="Arial" w:hAnsi="Arial" w:cs="Arial"/>
                <w:color w:val="000000"/>
                <w:lang w:val="en-GB"/>
              </w:rPr>
              <w:t>PhD. in Social Psychology</w:t>
            </w:r>
          </w:p>
        </w:tc>
      </w:tr>
      <w:tr w:rsidR="0018189F" w:rsidRPr="00AD1E4E">
        <w:trPr>
          <w:jc w:val="center"/>
        </w:trPr>
        <w:tc>
          <w:tcPr>
            <w:tcW w:w="3625"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rPr>
                <w:rFonts w:ascii="Arial" w:eastAsia="Arial" w:hAnsi="Arial" w:cs="Arial"/>
                <w:color w:val="000000"/>
                <w:lang w:val="en-GB"/>
              </w:rPr>
            </w:pPr>
            <w:proofErr w:type="spellStart"/>
            <w:r w:rsidRPr="00AD1E4E">
              <w:rPr>
                <w:rFonts w:ascii="Arial" w:eastAsia="Arial" w:hAnsi="Arial" w:cs="Arial"/>
                <w:color w:val="000000"/>
                <w:lang w:val="en-GB"/>
              </w:rPr>
              <w:t>Prešovská</w:t>
            </w:r>
            <w:proofErr w:type="spellEnd"/>
            <w:r w:rsidRPr="00AD1E4E">
              <w:rPr>
                <w:rFonts w:ascii="Arial" w:eastAsia="Arial" w:hAnsi="Arial" w:cs="Arial"/>
                <w:color w:val="000000"/>
                <w:lang w:val="en-GB"/>
              </w:rPr>
              <w:t xml:space="preserve"> </w:t>
            </w:r>
            <w:proofErr w:type="spellStart"/>
            <w:r w:rsidRPr="00AD1E4E">
              <w:rPr>
                <w:rFonts w:ascii="Arial" w:eastAsia="Arial" w:hAnsi="Arial" w:cs="Arial"/>
                <w:color w:val="000000"/>
                <w:lang w:val="en-GB"/>
              </w:rPr>
              <w:t>univerzita</w:t>
            </w:r>
            <w:proofErr w:type="spellEnd"/>
            <w:r w:rsidRPr="00AD1E4E">
              <w:rPr>
                <w:rFonts w:ascii="Arial" w:eastAsia="Arial" w:hAnsi="Arial" w:cs="Arial"/>
                <w:color w:val="000000"/>
                <w:lang w:val="en-GB"/>
              </w:rPr>
              <w:t>, 2008</w:t>
            </w:r>
          </w:p>
        </w:tc>
        <w:tc>
          <w:tcPr>
            <w:tcW w:w="5609" w:type="dxa"/>
            <w:tcBorders>
              <w:top w:val="single" w:sz="6" w:space="0" w:color="000000"/>
              <w:left w:val="single" w:sz="6" w:space="0" w:color="000000"/>
              <w:bottom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both"/>
              <w:rPr>
                <w:rFonts w:ascii="Arial" w:eastAsia="Arial" w:hAnsi="Arial" w:cs="Arial"/>
                <w:color w:val="000000"/>
                <w:lang w:val="en-GB"/>
              </w:rPr>
            </w:pPr>
            <w:r w:rsidRPr="00AD1E4E">
              <w:rPr>
                <w:rFonts w:ascii="Arial" w:eastAsia="Arial" w:hAnsi="Arial" w:cs="Arial"/>
                <w:color w:val="000000"/>
                <w:lang w:val="en-GB"/>
              </w:rPr>
              <w:t>Associate professor (docent)</w:t>
            </w:r>
          </w:p>
        </w:tc>
      </w:tr>
      <w:tr w:rsidR="0018189F" w:rsidRPr="00AD1E4E">
        <w:trPr>
          <w:jc w:val="center"/>
        </w:trPr>
        <w:tc>
          <w:tcPr>
            <w:tcW w:w="3625" w:type="dxa"/>
            <w:tcBorders>
              <w:top w:val="single" w:sz="6" w:space="0" w:color="000000"/>
              <w:left w:val="single" w:sz="6" w:space="0" w:color="000000"/>
              <w:bottom w:val="single" w:sz="6" w:space="0" w:color="000000"/>
            </w:tcBorders>
          </w:tcPr>
          <w:p w:rsidR="0018189F" w:rsidRPr="00AD1E4E" w:rsidRDefault="00000000">
            <w:pPr>
              <w:keepNext/>
              <w:pBdr>
                <w:top w:val="nil"/>
                <w:left w:val="nil"/>
                <w:bottom w:val="nil"/>
                <w:right w:val="nil"/>
                <w:between w:val="nil"/>
              </w:pBdr>
              <w:spacing w:line="240" w:lineRule="auto"/>
              <w:ind w:left="0" w:hanging="2"/>
              <w:rPr>
                <w:rFonts w:ascii="Arial" w:eastAsia="Arial" w:hAnsi="Arial" w:cs="Arial"/>
                <w:color w:val="000000"/>
                <w:lang w:val="en-GB"/>
              </w:rPr>
            </w:pPr>
            <w:r w:rsidRPr="00AD1E4E">
              <w:rPr>
                <w:rFonts w:ascii="Arial" w:eastAsia="Arial" w:hAnsi="Arial" w:cs="Arial"/>
                <w:color w:val="000000"/>
                <w:lang w:val="en-GB"/>
              </w:rPr>
              <w:t>Slovak Academy of Sciences, 2024</w:t>
            </w:r>
          </w:p>
        </w:tc>
        <w:tc>
          <w:tcPr>
            <w:tcW w:w="5609" w:type="dxa"/>
            <w:tcBorders>
              <w:top w:val="single" w:sz="6" w:space="0" w:color="000000"/>
              <w:left w:val="single" w:sz="6" w:space="0" w:color="000000"/>
              <w:bottom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rPr>
                <w:rFonts w:ascii="Arial" w:eastAsia="Arial" w:hAnsi="Arial" w:cs="Arial"/>
                <w:color w:val="000000"/>
                <w:lang w:val="en-GB"/>
              </w:rPr>
            </w:pPr>
            <w:r w:rsidRPr="00AD1E4E">
              <w:rPr>
                <w:rFonts w:ascii="Arial" w:eastAsia="Arial" w:hAnsi="Arial" w:cs="Arial"/>
                <w:color w:val="000000"/>
                <w:lang w:val="en-GB"/>
              </w:rPr>
              <w:t xml:space="preserve">Doctor of Sciences (Psychological sciences) </w:t>
            </w:r>
            <w:proofErr w:type="spellStart"/>
            <w:r w:rsidRPr="00AD1E4E">
              <w:rPr>
                <w:rFonts w:ascii="Arial" w:eastAsia="Arial" w:hAnsi="Arial" w:cs="Arial"/>
                <w:color w:val="000000"/>
                <w:lang w:val="en-GB"/>
              </w:rPr>
              <w:t>DrSc</w:t>
            </w:r>
            <w:proofErr w:type="spellEnd"/>
            <w:r w:rsidRPr="00AD1E4E">
              <w:rPr>
                <w:rFonts w:ascii="Arial" w:eastAsia="Arial" w:hAnsi="Arial" w:cs="Arial"/>
                <w:color w:val="000000"/>
                <w:lang w:val="en-GB"/>
              </w:rPr>
              <w:t>.</w:t>
            </w:r>
          </w:p>
        </w:tc>
      </w:tr>
      <w:tr w:rsidR="0018189F" w:rsidRPr="00AD1E4E">
        <w:trPr>
          <w:jc w:val="center"/>
        </w:trPr>
        <w:tc>
          <w:tcPr>
            <w:tcW w:w="3625"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rPr>
                <w:color w:val="000000"/>
                <w:lang w:val="en-GB"/>
              </w:rPr>
            </w:pPr>
            <w:r w:rsidRPr="00AD1E4E">
              <w:rPr>
                <w:b/>
                <w:color w:val="000000"/>
                <w:lang w:val="en-GB"/>
              </w:rPr>
              <w:t>Specific training:</w:t>
            </w: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b/>
                <w:color w:val="000000"/>
                <w:lang w:val="en-GB"/>
              </w:rPr>
              <w:t>Marshall Rosenberg, Budapest, 1996</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b/>
                <w:color w:val="000000"/>
                <w:lang w:val="en-GB"/>
              </w:rPr>
              <w:t>Robert Benjamin, Bratislava, 1992, and Charles Wiggins, Bratislava, 1999</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b/>
                <w:color w:val="000000"/>
                <w:lang w:val="en-GB"/>
              </w:rPr>
              <w:t xml:space="preserve">Dennis Meadows, </w:t>
            </w:r>
            <w:proofErr w:type="spellStart"/>
            <w:r w:rsidRPr="00AD1E4E">
              <w:rPr>
                <w:b/>
                <w:color w:val="000000"/>
                <w:lang w:val="en-GB"/>
              </w:rPr>
              <w:t>Csopak</w:t>
            </w:r>
            <w:proofErr w:type="spellEnd"/>
            <w:r w:rsidRPr="00AD1E4E">
              <w:rPr>
                <w:b/>
                <w:color w:val="000000"/>
                <w:lang w:val="en-GB"/>
              </w:rPr>
              <w:t>, 1996</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b/>
                <w:color w:val="000000"/>
                <w:lang w:val="en-GB"/>
              </w:rPr>
              <w:t>Susan Carpenter, Budapest, 1996</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keepNext/>
              <w:pBdr>
                <w:top w:val="nil"/>
                <w:left w:val="nil"/>
                <w:bottom w:val="nil"/>
                <w:right w:val="nil"/>
                <w:between w:val="nil"/>
              </w:pBdr>
              <w:spacing w:line="240" w:lineRule="auto"/>
              <w:ind w:left="0" w:hanging="2"/>
              <w:rPr>
                <w:rFonts w:ascii="Arial" w:eastAsia="Arial" w:hAnsi="Arial" w:cs="Arial"/>
                <w:b/>
                <w:color w:val="000000"/>
                <w:sz w:val="24"/>
                <w:szCs w:val="24"/>
                <w:lang w:val="en-GB"/>
              </w:rPr>
            </w:pPr>
            <w:r w:rsidRPr="00AD1E4E">
              <w:rPr>
                <w:b/>
                <w:color w:val="000000"/>
                <w:lang w:val="en-GB"/>
              </w:rPr>
              <w:t>John Bryson, Slovakia, 1997</w:t>
            </w:r>
          </w:p>
        </w:tc>
        <w:tc>
          <w:tcPr>
            <w:tcW w:w="5609" w:type="dxa"/>
            <w:tcBorders>
              <w:top w:val="single" w:sz="6" w:space="0" w:color="000000"/>
              <w:left w:val="single" w:sz="6" w:space="0" w:color="000000"/>
              <w:bottom w:val="single" w:sz="6" w:space="0" w:color="000000"/>
              <w:right w:val="single" w:sz="6" w:space="0" w:color="000000"/>
            </w:tcBorders>
          </w:tcPr>
          <w:p w:rsidR="0018189F" w:rsidRPr="00AD1E4E" w:rsidRDefault="0018189F">
            <w:pPr>
              <w:pBdr>
                <w:top w:val="nil"/>
                <w:left w:val="nil"/>
                <w:bottom w:val="nil"/>
                <w:right w:val="nil"/>
                <w:between w:val="nil"/>
              </w:pBdr>
              <w:spacing w:line="240" w:lineRule="auto"/>
              <w:ind w:left="0" w:hanging="2"/>
              <w:jc w:val="both"/>
              <w:rPr>
                <w:rFonts w:ascii="Belleza" w:eastAsia="Belleza" w:hAnsi="Belleza" w:cs="Belleza"/>
                <w:color w:val="000000"/>
                <w:sz w:val="22"/>
                <w:szCs w:val="22"/>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b/>
                <w:color w:val="000000"/>
                <w:lang w:val="en-GB"/>
              </w:rPr>
              <w:t xml:space="preserve">Non-violent Communication  </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proofErr w:type="gramStart"/>
            <w:r w:rsidRPr="00AD1E4E">
              <w:rPr>
                <w:b/>
                <w:color w:val="000000"/>
                <w:lang w:val="en-GB"/>
              </w:rPr>
              <w:t>Mediation  (</w:t>
            </w:r>
            <w:proofErr w:type="gramEnd"/>
            <w:r w:rsidRPr="00AD1E4E">
              <w:rPr>
                <w:b/>
                <w:color w:val="000000"/>
                <w:lang w:val="en-GB"/>
              </w:rPr>
              <w:t>approved/certified mediator in Slovak Republic)</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b/>
                <w:color w:val="000000"/>
                <w:lang w:val="en-GB"/>
              </w:rPr>
              <w:t>Teambuilding and sustainability</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b/>
                <w:color w:val="000000"/>
                <w:lang w:val="en-GB"/>
              </w:rPr>
              <w:t xml:space="preserve">Collaborative Planning </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rFonts w:ascii="Arial" w:eastAsia="Arial" w:hAnsi="Arial" w:cs="Arial"/>
                <w:color w:val="000000"/>
                <w:sz w:val="24"/>
                <w:szCs w:val="24"/>
                <w:lang w:val="en-GB"/>
              </w:rPr>
            </w:pPr>
            <w:r w:rsidRPr="00AD1E4E">
              <w:rPr>
                <w:b/>
                <w:color w:val="000000"/>
                <w:lang w:val="en-GB"/>
              </w:rPr>
              <w:t>Strategic Planning</w:t>
            </w:r>
          </w:p>
        </w:tc>
      </w:tr>
    </w:tbl>
    <w:p w:rsidR="0018189F" w:rsidRPr="00AD1E4E" w:rsidRDefault="00000000">
      <w:pPr>
        <w:pBdr>
          <w:top w:val="nil"/>
          <w:left w:val="nil"/>
          <w:bottom w:val="nil"/>
          <w:right w:val="nil"/>
          <w:between w:val="nil"/>
        </w:pBdr>
        <w:spacing w:before="120" w:after="120" w:line="240" w:lineRule="auto"/>
        <w:ind w:left="0" w:hanging="2"/>
        <w:jc w:val="both"/>
        <w:rPr>
          <w:rFonts w:ascii="Arial" w:eastAsia="Arial" w:hAnsi="Arial" w:cs="Arial"/>
          <w:color w:val="000000"/>
          <w:lang w:val="en-GB"/>
        </w:rPr>
      </w:pPr>
      <w:r w:rsidRPr="00AD1E4E">
        <w:rPr>
          <w:rFonts w:ascii="Arial" w:eastAsia="Arial" w:hAnsi="Arial" w:cs="Arial"/>
          <w:color w:val="000000"/>
          <w:lang w:val="en-GB"/>
        </w:rPr>
        <w:t xml:space="preserve"> </w:t>
      </w:r>
      <w:r w:rsidRPr="00AD1E4E">
        <w:rPr>
          <w:rFonts w:ascii="Arial" w:eastAsia="Arial" w:hAnsi="Arial" w:cs="Arial"/>
          <w:b/>
          <w:color w:val="000000"/>
          <w:lang w:val="en-GB"/>
        </w:rPr>
        <w:t>Language skills:</w:t>
      </w:r>
      <w:r w:rsidRPr="00AD1E4E">
        <w:rPr>
          <w:rFonts w:ascii="Arial" w:eastAsia="Arial" w:hAnsi="Arial" w:cs="Arial"/>
          <w:color w:val="000000"/>
          <w:lang w:val="en-GB"/>
        </w:rPr>
        <w:t xml:space="preserve">  </w:t>
      </w:r>
    </w:p>
    <w:tbl>
      <w:tblPr>
        <w:tblStyle w:val="a0"/>
        <w:tblW w:w="6989" w:type="dxa"/>
        <w:jc w:val="center"/>
        <w:tblInd w:w="0" w:type="dxa"/>
        <w:tblLayout w:type="fixed"/>
        <w:tblLook w:val="0000" w:firstRow="0" w:lastRow="0" w:firstColumn="0" w:lastColumn="0" w:noHBand="0" w:noVBand="0"/>
      </w:tblPr>
      <w:tblGrid>
        <w:gridCol w:w="2058"/>
        <w:gridCol w:w="1643"/>
        <w:gridCol w:w="1644"/>
        <w:gridCol w:w="1644"/>
      </w:tblGrid>
      <w:tr w:rsidR="0018189F" w:rsidRPr="00AD1E4E">
        <w:trPr>
          <w:jc w:val="center"/>
        </w:trPr>
        <w:tc>
          <w:tcPr>
            <w:tcW w:w="2058" w:type="dxa"/>
            <w:tcBorders>
              <w:top w:val="single" w:sz="6" w:space="0" w:color="000000"/>
              <w:left w:val="single" w:sz="6" w:space="0" w:color="000000"/>
              <w:bottom w:val="single" w:sz="6" w:space="0" w:color="000000"/>
            </w:tcBorders>
            <w:shd w:val="clear" w:color="auto" w:fill="F2F2F2"/>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Language</w:t>
            </w:r>
          </w:p>
        </w:tc>
        <w:tc>
          <w:tcPr>
            <w:tcW w:w="1643" w:type="dxa"/>
            <w:tcBorders>
              <w:top w:val="single" w:sz="6" w:space="0" w:color="000000"/>
              <w:left w:val="single" w:sz="6" w:space="0" w:color="000000"/>
              <w:bottom w:val="single" w:sz="6" w:space="0" w:color="000000"/>
            </w:tcBorders>
            <w:shd w:val="clear" w:color="auto" w:fill="F2F2F2"/>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Reading</w:t>
            </w:r>
          </w:p>
        </w:tc>
        <w:tc>
          <w:tcPr>
            <w:tcW w:w="1644" w:type="dxa"/>
            <w:tcBorders>
              <w:top w:val="single" w:sz="6" w:space="0" w:color="000000"/>
              <w:left w:val="single" w:sz="6" w:space="0" w:color="000000"/>
              <w:bottom w:val="single" w:sz="6" w:space="0" w:color="000000"/>
            </w:tcBorders>
            <w:shd w:val="clear" w:color="auto" w:fill="F2F2F2"/>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Speaking</w:t>
            </w:r>
          </w:p>
        </w:tc>
        <w:tc>
          <w:tcPr>
            <w:tcW w:w="1644" w:type="dxa"/>
            <w:tcBorders>
              <w:top w:val="single" w:sz="6" w:space="0" w:color="000000"/>
              <w:left w:val="single" w:sz="6" w:space="0" w:color="000000"/>
              <w:bottom w:val="single" w:sz="6" w:space="0" w:color="000000"/>
              <w:right w:val="single" w:sz="6" w:space="0" w:color="000000"/>
            </w:tcBorders>
            <w:shd w:val="clear" w:color="auto" w:fill="F2F2F2"/>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Writing</w:t>
            </w:r>
          </w:p>
        </w:tc>
      </w:tr>
      <w:tr w:rsidR="0018189F" w:rsidRPr="00AD1E4E">
        <w:trPr>
          <w:jc w:val="center"/>
        </w:trPr>
        <w:tc>
          <w:tcPr>
            <w:tcW w:w="2058" w:type="dxa"/>
            <w:tcBorders>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English</w:t>
            </w:r>
          </w:p>
        </w:tc>
        <w:tc>
          <w:tcPr>
            <w:tcW w:w="1643" w:type="dxa"/>
            <w:tcBorders>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C1</w:t>
            </w:r>
          </w:p>
        </w:tc>
        <w:tc>
          <w:tcPr>
            <w:tcW w:w="1644" w:type="dxa"/>
            <w:tcBorders>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C1</w:t>
            </w:r>
          </w:p>
        </w:tc>
        <w:tc>
          <w:tcPr>
            <w:tcW w:w="1644" w:type="dxa"/>
            <w:tcBorders>
              <w:left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C1</w:t>
            </w:r>
          </w:p>
        </w:tc>
      </w:tr>
      <w:tr w:rsidR="0018189F" w:rsidRPr="00AD1E4E">
        <w:trPr>
          <w:jc w:val="center"/>
        </w:trPr>
        <w:tc>
          <w:tcPr>
            <w:tcW w:w="2058" w:type="dxa"/>
            <w:tcBorders>
              <w:top w:val="single" w:sz="6" w:space="0" w:color="000000"/>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German</w:t>
            </w:r>
          </w:p>
        </w:tc>
        <w:tc>
          <w:tcPr>
            <w:tcW w:w="1643" w:type="dxa"/>
            <w:tcBorders>
              <w:top w:val="single" w:sz="6" w:space="0" w:color="000000"/>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C1</w:t>
            </w:r>
          </w:p>
        </w:tc>
        <w:tc>
          <w:tcPr>
            <w:tcW w:w="1644" w:type="dxa"/>
            <w:tcBorders>
              <w:top w:val="single" w:sz="6" w:space="0" w:color="000000"/>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C1</w:t>
            </w:r>
          </w:p>
        </w:tc>
        <w:tc>
          <w:tcPr>
            <w:tcW w:w="1644" w:type="dxa"/>
            <w:tcBorders>
              <w:top w:val="single" w:sz="6" w:space="0" w:color="000000"/>
              <w:left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C1</w:t>
            </w:r>
          </w:p>
        </w:tc>
      </w:tr>
      <w:tr w:rsidR="0018189F" w:rsidRPr="00AD1E4E">
        <w:trPr>
          <w:jc w:val="center"/>
        </w:trPr>
        <w:tc>
          <w:tcPr>
            <w:tcW w:w="2058" w:type="dxa"/>
            <w:tcBorders>
              <w:top w:val="single" w:sz="6" w:space="0" w:color="000000"/>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Russian</w:t>
            </w:r>
          </w:p>
        </w:tc>
        <w:tc>
          <w:tcPr>
            <w:tcW w:w="1643" w:type="dxa"/>
            <w:tcBorders>
              <w:top w:val="single" w:sz="6" w:space="0" w:color="000000"/>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B1</w:t>
            </w:r>
          </w:p>
        </w:tc>
        <w:tc>
          <w:tcPr>
            <w:tcW w:w="1644" w:type="dxa"/>
            <w:tcBorders>
              <w:top w:val="single" w:sz="6" w:space="0" w:color="000000"/>
              <w:lef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B1</w:t>
            </w:r>
          </w:p>
        </w:tc>
        <w:tc>
          <w:tcPr>
            <w:tcW w:w="1644" w:type="dxa"/>
            <w:tcBorders>
              <w:top w:val="single" w:sz="6" w:space="0" w:color="000000"/>
              <w:left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B1</w:t>
            </w:r>
          </w:p>
        </w:tc>
      </w:tr>
      <w:tr w:rsidR="0018189F" w:rsidRPr="00AD1E4E">
        <w:trPr>
          <w:jc w:val="center"/>
        </w:trPr>
        <w:tc>
          <w:tcPr>
            <w:tcW w:w="2058"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 xml:space="preserve">Slovak </w:t>
            </w:r>
          </w:p>
        </w:tc>
        <w:tc>
          <w:tcPr>
            <w:tcW w:w="1643"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native</w:t>
            </w:r>
          </w:p>
        </w:tc>
        <w:tc>
          <w:tcPr>
            <w:tcW w:w="1644"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native</w:t>
            </w:r>
          </w:p>
        </w:tc>
        <w:tc>
          <w:tcPr>
            <w:tcW w:w="1644" w:type="dxa"/>
            <w:tcBorders>
              <w:top w:val="single" w:sz="6" w:space="0" w:color="000000"/>
              <w:left w:val="single" w:sz="6" w:space="0" w:color="000000"/>
              <w:bottom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native</w:t>
            </w:r>
          </w:p>
        </w:tc>
      </w:tr>
      <w:tr w:rsidR="0018189F" w:rsidRPr="00AD1E4E">
        <w:trPr>
          <w:jc w:val="center"/>
        </w:trPr>
        <w:tc>
          <w:tcPr>
            <w:tcW w:w="2058"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Czech</w:t>
            </w:r>
          </w:p>
        </w:tc>
        <w:tc>
          <w:tcPr>
            <w:tcW w:w="1643"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C2</w:t>
            </w:r>
          </w:p>
        </w:tc>
        <w:tc>
          <w:tcPr>
            <w:tcW w:w="1644"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C2</w:t>
            </w:r>
          </w:p>
        </w:tc>
        <w:tc>
          <w:tcPr>
            <w:tcW w:w="1644" w:type="dxa"/>
            <w:tcBorders>
              <w:top w:val="single" w:sz="6" w:space="0" w:color="000000"/>
              <w:left w:val="single" w:sz="6" w:space="0" w:color="000000"/>
              <w:bottom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C2</w:t>
            </w:r>
          </w:p>
        </w:tc>
      </w:tr>
      <w:tr w:rsidR="0018189F" w:rsidRPr="00AD1E4E">
        <w:trPr>
          <w:jc w:val="center"/>
        </w:trPr>
        <w:tc>
          <w:tcPr>
            <w:tcW w:w="2058"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Polish</w:t>
            </w:r>
          </w:p>
        </w:tc>
        <w:tc>
          <w:tcPr>
            <w:tcW w:w="1643"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A2</w:t>
            </w:r>
          </w:p>
        </w:tc>
        <w:tc>
          <w:tcPr>
            <w:tcW w:w="1644" w:type="dxa"/>
            <w:tcBorders>
              <w:top w:val="single" w:sz="6" w:space="0" w:color="000000"/>
              <w:left w:val="single" w:sz="6" w:space="0" w:color="000000"/>
              <w:bottom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A2</w:t>
            </w:r>
          </w:p>
        </w:tc>
        <w:tc>
          <w:tcPr>
            <w:tcW w:w="1644" w:type="dxa"/>
            <w:tcBorders>
              <w:top w:val="single" w:sz="6" w:space="0" w:color="000000"/>
              <w:left w:val="single" w:sz="6" w:space="0" w:color="000000"/>
              <w:bottom w:val="single" w:sz="6" w:space="0" w:color="000000"/>
              <w:right w:val="single" w:sz="6" w:space="0" w:color="000000"/>
            </w:tcBorders>
          </w:tcPr>
          <w:p w:rsidR="0018189F" w:rsidRPr="00AD1E4E" w:rsidRDefault="00000000">
            <w:pPr>
              <w:pBdr>
                <w:top w:val="nil"/>
                <w:left w:val="nil"/>
                <w:bottom w:val="nil"/>
                <w:right w:val="nil"/>
                <w:between w:val="nil"/>
              </w:pBdr>
              <w:spacing w:line="240" w:lineRule="auto"/>
              <w:ind w:left="0" w:hanging="2"/>
              <w:jc w:val="center"/>
              <w:rPr>
                <w:rFonts w:ascii="Arial" w:eastAsia="Arial" w:hAnsi="Arial" w:cs="Arial"/>
                <w:color w:val="000000"/>
                <w:sz w:val="24"/>
                <w:szCs w:val="24"/>
                <w:lang w:val="en-GB"/>
              </w:rPr>
            </w:pPr>
            <w:r w:rsidRPr="00AD1E4E">
              <w:rPr>
                <w:rFonts w:ascii="Arial" w:eastAsia="Arial" w:hAnsi="Arial" w:cs="Arial"/>
                <w:color w:val="000000"/>
                <w:sz w:val="24"/>
                <w:szCs w:val="24"/>
                <w:lang w:val="en-GB"/>
              </w:rPr>
              <w:t>A1</w:t>
            </w:r>
          </w:p>
        </w:tc>
      </w:tr>
    </w:tbl>
    <w:p w:rsidR="0018189F" w:rsidRPr="00AD1E4E" w:rsidRDefault="00000000">
      <w:pPr>
        <w:pBdr>
          <w:top w:val="nil"/>
          <w:left w:val="nil"/>
          <w:bottom w:val="nil"/>
          <w:right w:val="nil"/>
          <w:between w:val="nil"/>
        </w:pBdr>
        <w:spacing w:before="120" w:after="120" w:line="240" w:lineRule="auto"/>
        <w:ind w:left="0" w:hanging="2"/>
        <w:jc w:val="both"/>
        <w:rPr>
          <w:rFonts w:ascii="Arial" w:eastAsia="Arial" w:hAnsi="Arial" w:cs="Arial"/>
          <w:color w:val="000000"/>
          <w:lang w:val="en-GB"/>
        </w:rPr>
      </w:pPr>
      <w:r w:rsidRPr="00AD1E4E">
        <w:rPr>
          <w:rFonts w:ascii="Arial" w:eastAsia="Arial" w:hAnsi="Arial" w:cs="Arial"/>
          <w:b/>
          <w:color w:val="000000"/>
          <w:lang w:val="en-GB"/>
        </w:rPr>
        <w:t>Membership</w:t>
      </w:r>
      <w:r w:rsidRPr="00AD1E4E">
        <w:rPr>
          <w:rFonts w:ascii="Arial" w:eastAsia="Arial" w:hAnsi="Arial" w:cs="Arial"/>
          <w:color w:val="000000"/>
          <w:lang w:val="en-GB"/>
        </w:rPr>
        <w:t xml:space="preserve"> </w:t>
      </w:r>
      <w:r w:rsidRPr="00AD1E4E">
        <w:rPr>
          <w:rFonts w:ascii="Arial" w:eastAsia="Arial" w:hAnsi="Arial" w:cs="Arial"/>
          <w:b/>
          <w:color w:val="000000"/>
          <w:lang w:val="en-GB"/>
        </w:rPr>
        <w:t>of professional bodies: Elected Member of the Learned Society of Slovakia</w:t>
      </w:r>
    </w:p>
    <w:p w:rsidR="0018189F" w:rsidRPr="00AD1E4E" w:rsidRDefault="00000000">
      <w:pPr>
        <w:pBdr>
          <w:top w:val="nil"/>
          <w:left w:val="nil"/>
          <w:bottom w:val="nil"/>
          <w:right w:val="nil"/>
          <w:between w:val="nil"/>
        </w:pBdr>
        <w:spacing w:before="120" w:after="120" w:line="240" w:lineRule="auto"/>
        <w:ind w:left="0" w:hanging="2"/>
        <w:jc w:val="both"/>
        <w:rPr>
          <w:rFonts w:ascii="Arial" w:eastAsia="Arial" w:hAnsi="Arial" w:cs="Arial"/>
          <w:color w:val="000000"/>
          <w:lang w:val="en-GB"/>
        </w:rPr>
      </w:pPr>
      <w:r w:rsidRPr="00AD1E4E">
        <w:rPr>
          <w:rFonts w:ascii="Arial" w:eastAsia="Arial" w:hAnsi="Arial" w:cs="Arial"/>
          <w:b/>
          <w:color w:val="000000"/>
          <w:lang w:val="en-GB"/>
        </w:rPr>
        <w:t>Other skills: jazz piano</w:t>
      </w:r>
    </w:p>
    <w:p w:rsidR="0018189F" w:rsidRPr="00AD1E4E" w:rsidRDefault="00000000">
      <w:pPr>
        <w:pBdr>
          <w:top w:val="nil"/>
          <w:left w:val="nil"/>
          <w:bottom w:val="nil"/>
          <w:right w:val="nil"/>
          <w:between w:val="nil"/>
        </w:pBdr>
        <w:spacing w:line="240" w:lineRule="auto"/>
        <w:ind w:left="0" w:hanging="2"/>
        <w:jc w:val="both"/>
        <w:rPr>
          <w:rFonts w:ascii="Arial" w:eastAsia="Arial" w:hAnsi="Arial" w:cs="Arial"/>
          <w:color w:val="000000"/>
          <w:lang w:val="en-GB"/>
        </w:rPr>
      </w:pPr>
      <w:r w:rsidRPr="00AD1E4E">
        <w:rPr>
          <w:rFonts w:ascii="Arial" w:eastAsia="Arial" w:hAnsi="Arial" w:cs="Arial"/>
          <w:b/>
          <w:color w:val="000000"/>
          <w:lang w:val="en-GB"/>
        </w:rPr>
        <w:t>Present position:</w:t>
      </w:r>
      <w:r w:rsidRPr="00AD1E4E">
        <w:rPr>
          <w:rFonts w:ascii="Arial" w:eastAsia="Arial" w:hAnsi="Arial" w:cs="Arial"/>
          <w:b/>
          <w:color w:val="000000"/>
          <w:lang w:val="en-GB"/>
        </w:rPr>
        <w:tab/>
      </w:r>
      <w:r w:rsidRPr="00AD1E4E">
        <w:rPr>
          <w:rFonts w:ascii="Arial" w:eastAsia="Arial" w:hAnsi="Arial" w:cs="Arial"/>
          <w:color w:val="000000"/>
          <w:lang w:val="en-GB"/>
        </w:rPr>
        <w:t xml:space="preserve">1. Deputy Head of Institute for Research in Social Communication, </w:t>
      </w:r>
    </w:p>
    <w:p w:rsidR="0018189F" w:rsidRPr="00AD1E4E" w:rsidRDefault="00000000">
      <w:pPr>
        <w:pBdr>
          <w:top w:val="nil"/>
          <w:left w:val="nil"/>
          <w:bottom w:val="nil"/>
          <w:right w:val="nil"/>
          <w:between w:val="nil"/>
        </w:pBdr>
        <w:spacing w:line="240" w:lineRule="auto"/>
        <w:ind w:left="0" w:hanging="2"/>
        <w:jc w:val="both"/>
        <w:rPr>
          <w:rFonts w:ascii="Arial" w:eastAsia="Arial" w:hAnsi="Arial" w:cs="Arial"/>
          <w:color w:val="000000"/>
          <w:lang w:val="en-GB"/>
        </w:rPr>
      </w:pPr>
      <w:r w:rsidRPr="00AD1E4E">
        <w:rPr>
          <w:rFonts w:ascii="Arial" w:eastAsia="Arial" w:hAnsi="Arial" w:cs="Arial"/>
          <w:color w:val="000000"/>
          <w:lang w:val="en-GB"/>
        </w:rPr>
        <w:t>Slovak Academy of Sciences</w:t>
      </w:r>
      <w:r w:rsidRPr="00AD1E4E">
        <w:rPr>
          <w:rFonts w:ascii="Arial" w:eastAsia="Arial" w:hAnsi="Arial" w:cs="Arial"/>
          <w:color w:val="000000"/>
          <w:lang w:val="en-GB"/>
        </w:rPr>
        <w:tab/>
        <w:t>(Bratislava)</w:t>
      </w:r>
    </w:p>
    <w:p w:rsidR="0018189F" w:rsidRPr="00AD1E4E" w:rsidRDefault="00000000">
      <w:pPr>
        <w:pBdr>
          <w:top w:val="nil"/>
          <w:left w:val="nil"/>
          <w:bottom w:val="nil"/>
          <w:right w:val="nil"/>
          <w:between w:val="nil"/>
        </w:pBdr>
        <w:spacing w:line="240" w:lineRule="auto"/>
        <w:ind w:left="0" w:hanging="2"/>
        <w:jc w:val="both"/>
        <w:rPr>
          <w:rFonts w:ascii="Arial" w:eastAsia="Arial" w:hAnsi="Arial" w:cs="Arial"/>
          <w:color w:val="000000"/>
          <w:lang w:val="en-GB"/>
        </w:rPr>
      </w:pPr>
      <w:r w:rsidRPr="00AD1E4E">
        <w:rPr>
          <w:rFonts w:ascii="Arial" w:eastAsia="Arial" w:hAnsi="Arial" w:cs="Arial"/>
          <w:color w:val="000000"/>
          <w:lang w:val="en-GB"/>
        </w:rPr>
        <w:t xml:space="preserve">2. Teaching master course on </w:t>
      </w:r>
      <w:r w:rsidRPr="00AD1E4E">
        <w:rPr>
          <w:rFonts w:ascii="Arial" w:eastAsia="Arial" w:hAnsi="Arial" w:cs="Arial"/>
          <w:i/>
          <w:color w:val="000000"/>
          <w:lang w:val="en-GB"/>
        </w:rPr>
        <w:t xml:space="preserve">Qualitative paradigm in </w:t>
      </w:r>
    </w:p>
    <w:p w:rsidR="0018189F" w:rsidRPr="00AD1E4E" w:rsidRDefault="00000000">
      <w:pPr>
        <w:pBdr>
          <w:top w:val="nil"/>
          <w:left w:val="nil"/>
          <w:bottom w:val="nil"/>
          <w:right w:val="nil"/>
          <w:between w:val="nil"/>
        </w:pBdr>
        <w:spacing w:line="240" w:lineRule="auto"/>
        <w:ind w:left="0" w:hanging="2"/>
        <w:jc w:val="both"/>
        <w:rPr>
          <w:rFonts w:ascii="Arial" w:eastAsia="Arial" w:hAnsi="Arial" w:cs="Arial"/>
          <w:color w:val="000000"/>
          <w:lang w:val="en-GB"/>
        </w:rPr>
      </w:pPr>
      <w:r w:rsidRPr="00AD1E4E">
        <w:rPr>
          <w:rFonts w:ascii="Arial" w:eastAsia="Arial" w:hAnsi="Arial" w:cs="Arial"/>
          <w:i/>
          <w:color w:val="000000"/>
          <w:lang w:val="en-GB"/>
        </w:rPr>
        <w:tab/>
        <w:t>Psychology/methodology</w:t>
      </w:r>
      <w:r w:rsidRPr="00AD1E4E">
        <w:rPr>
          <w:rFonts w:ascii="Arial" w:eastAsia="Arial" w:hAnsi="Arial" w:cs="Arial"/>
          <w:color w:val="000000"/>
          <w:lang w:val="en-GB"/>
        </w:rPr>
        <w:t xml:space="preserve"> at Faculty of Arts, Comenius University</w:t>
      </w:r>
    </w:p>
    <w:p w:rsidR="0018189F" w:rsidRPr="00AD1E4E" w:rsidRDefault="00000000">
      <w:pPr>
        <w:pBdr>
          <w:top w:val="nil"/>
          <w:left w:val="nil"/>
          <w:bottom w:val="nil"/>
          <w:right w:val="nil"/>
          <w:between w:val="nil"/>
        </w:pBdr>
        <w:spacing w:line="240" w:lineRule="auto"/>
        <w:ind w:left="0" w:hanging="2"/>
        <w:jc w:val="both"/>
        <w:rPr>
          <w:rFonts w:ascii="Arial" w:eastAsia="Arial" w:hAnsi="Arial" w:cs="Arial"/>
          <w:color w:val="000000"/>
          <w:lang w:val="en-GB"/>
        </w:rPr>
      </w:pPr>
      <w:r w:rsidRPr="00AD1E4E">
        <w:rPr>
          <w:rFonts w:ascii="Arial" w:eastAsia="Arial" w:hAnsi="Arial" w:cs="Arial"/>
          <w:color w:val="000000"/>
          <w:lang w:val="en-GB"/>
        </w:rPr>
        <w:t xml:space="preserve">3. Jazz editor for NPR Slovakia – </w:t>
      </w:r>
      <w:r w:rsidR="00895F9F">
        <w:rPr>
          <w:rFonts w:ascii="Arial" w:eastAsia="Arial" w:hAnsi="Arial" w:cs="Arial"/>
          <w:color w:val="000000"/>
          <w:lang w:val="en-GB"/>
        </w:rPr>
        <w:t>Ra</w:t>
      </w:r>
      <w:r w:rsidRPr="00AD1E4E">
        <w:rPr>
          <w:rFonts w:ascii="Arial" w:eastAsia="Arial" w:hAnsi="Arial" w:cs="Arial"/>
          <w:color w:val="000000"/>
          <w:lang w:val="en-GB"/>
        </w:rPr>
        <w:t>dio Dev</w:t>
      </w:r>
      <w:r w:rsidR="00895F9F">
        <w:rPr>
          <w:rFonts w:ascii="Arial" w:eastAsia="Arial" w:hAnsi="Arial" w:cs="Arial"/>
          <w:color w:val="000000"/>
          <w:lang w:val="en-GB"/>
        </w:rPr>
        <w:t>i</w:t>
      </w:r>
      <w:r w:rsidRPr="00AD1E4E">
        <w:rPr>
          <w:rFonts w:ascii="Arial" w:eastAsia="Arial" w:hAnsi="Arial" w:cs="Arial"/>
          <w:color w:val="000000"/>
          <w:lang w:val="en-GB"/>
        </w:rPr>
        <w:t>n.</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b/>
          <w:color w:val="000000"/>
          <w:lang w:val="en-GB"/>
        </w:rPr>
        <w:t>Years within the firm:</w:t>
      </w:r>
      <w:r w:rsidRPr="00AD1E4E">
        <w:rPr>
          <w:rFonts w:ascii="Arial" w:eastAsia="Arial" w:hAnsi="Arial" w:cs="Arial"/>
          <w:b/>
          <w:color w:val="000000"/>
          <w:lang w:val="en-GB"/>
        </w:rPr>
        <w:tab/>
      </w:r>
      <w:r w:rsidRPr="00AD1E4E">
        <w:rPr>
          <w:rFonts w:ascii="Arial" w:eastAsia="Arial" w:hAnsi="Arial" w:cs="Arial"/>
          <w:color w:val="000000"/>
          <w:lang w:val="en-GB"/>
        </w:rPr>
        <w:t>40</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b/>
          <w:color w:val="000000"/>
          <w:lang w:val="en-GB"/>
        </w:rPr>
        <w:t>Key qualifications:</w:t>
      </w:r>
      <w:r w:rsidRPr="00AD1E4E">
        <w:rPr>
          <w:rFonts w:ascii="Arial" w:eastAsia="Arial" w:hAnsi="Arial" w:cs="Arial"/>
          <w:color w:val="000000"/>
          <w:lang w:val="en-GB"/>
        </w:rPr>
        <w:t xml:space="preserve">  </w:t>
      </w:r>
      <w:r w:rsidRPr="00AD1E4E">
        <w:rPr>
          <w:rFonts w:ascii="Arial" w:eastAsia="Arial" w:hAnsi="Arial" w:cs="Arial"/>
          <w:color w:val="000000"/>
          <w:lang w:val="en-GB"/>
        </w:rPr>
        <w:tab/>
        <w:t>- Research in social sciences – main focus on health, sexuality, intimacy, identity and citizenship</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b/>
          <w:color w:val="000000"/>
          <w:lang w:val="en-GB"/>
        </w:rPr>
        <w:tab/>
        <w:t>-</w:t>
      </w:r>
      <w:r w:rsidRPr="00AD1E4E">
        <w:rPr>
          <w:rFonts w:ascii="Arial" w:eastAsia="Arial" w:hAnsi="Arial" w:cs="Arial"/>
          <w:color w:val="000000"/>
          <w:lang w:val="en-GB"/>
        </w:rPr>
        <w:t xml:space="preserve"> Epistemology and methodology of social sciences, alternative and disciplines-crossing approaches, research design</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color w:val="000000"/>
          <w:lang w:val="en-GB"/>
        </w:rPr>
        <w:t>- Mediation</w:t>
      </w:r>
      <w:r w:rsidRPr="00AD1E4E">
        <w:rPr>
          <w:rFonts w:ascii="Arial" w:eastAsia="Arial" w:hAnsi="Arial" w:cs="Arial"/>
          <w:color w:val="000000"/>
          <w:lang w:val="en-GB"/>
        </w:rPr>
        <w:tab/>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color w:val="000000"/>
          <w:lang w:val="en-GB"/>
        </w:rPr>
        <w:t>- Consulting and training in the fields of strategic planning, organizational development, communication strategies and audit, sustainability.</w:t>
      </w:r>
    </w:p>
    <w:p w:rsidR="0018189F" w:rsidRPr="00AD1E4E" w:rsidRDefault="0018189F">
      <w:pPr>
        <w:pBdr>
          <w:top w:val="nil"/>
          <w:left w:val="nil"/>
          <w:bottom w:val="nil"/>
          <w:right w:val="nil"/>
          <w:between w:val="nil"/>
        </w:pBdr>
        <w:spacing w:before="120" w:after="120" w:line="240" w:lineRule="auto"/>
        <w:ind w:left="0" w:hanging="2"/>
        <w:rPr>
          <w:rFonts w:ascii="Arial" w:eastAsia="Arial" w:hAnsi="Arial" w:cs="Arial"/>
          <w:color w:val="000000"/>
          <w:lang w:val="en-GB"/>
        </w:rPr>
      </w:pPr>
    </w:p>
    <w:p w:rsidR="0018189F" w:rsidRPr="00AD1E4E" w:rsidRDefault="0018189F">
      <w:pPr>
        <w:pBdr>
          <w:top w:val="nil"/>
          <w:left w:val="nil"/>
          <w:bottom w:val="nil"/>
          <w:right w:val="nil"/>
          <w:between w:val="nil"/>
        </w:pBdr>
        <w:spacing w:before="120" w:after="120" w:line="240" w:lineRule="auto"/>
        <w:ind w:left="0" w:hanging="2"/>
        <w:rPr>
          <w:rFonts w:ascii="Arial" w:eastAsia="Arial" w:hAnsi="Arial" w:cs="Arial"/>
          <w:color w:val="000000"/>
          <w:lang w:val="en-GB"/>
        </w:rPr>
      </w:pPr>
    </w:p>
    <w:p w:rsidR="0018189F" w:rsidRPr="00AD1E4E" w:rsidRDefault="00000000">
      <w:pPr>
        <w:pBdr>
          <w:top w:val="nil"/>
          <w:left w:val="nil"/>
          <w:bottom w:val="nil"/>
          <w:right w:val="nil"/>
          <w:between w:val="nil"/>
        </w:pBdr>
        <w:spacing w:before="120" w:after="120" w:line="240" w:lineRule="auto"/>
        <w:ind w:left="1" w:hanging="3"/>
        <w:rPr>
          <w:rFonts w:ascii="Arial" w:eastAsia="Arial" w:hAnsi="Arial" w:cs="Arial"/>
          <w:color w:val="000000"/>
          <w:sz w:val="28"/>
          <w:szCs w:val="28"/>
          <w:lang w:val="en-GB"/>
        </w:rPr>
      </w:pPr>
      <w:r w:rsidRPr="00AD1E4E">
        <w:rPr>
          <w:rFonts w:ascii="Arial" w:eastAsia="Arial" w:hAnsi="Arial" w:cs="Arial"/>
          <w:b/>
          <w:color w:val="000000"/>
          <w:sz w:val="28"/>
          <w:szCs w:val="28"/>
          <w:lang w:val="en-GB"/>
        </w:rPr>
        <w:t>International experiences:</w:t>
      </w:r>
    </w:p>
    <w:p w:rsidR="0018189F" w:rsidRPr="00AD1E4E" w:rsidRDefault="00000000">
      <w:pPr>
        <w:numPr>
          <w:ilvl w:val="0"/>
          <w:numId w:val="2"/>
        </w:num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color w:val="000000"/>
          <w:lang w:val="en-GB"/>
        </w:rPr>
        <w:t xml:space="preserve">Israel - The Hebrew University, </w:t>
      </w:r>
      <w:proofErr w:type="gramStart"/>
      <w:r w:rsidRPr="00AD1E4E">
        <w:rPr>
          <w:rFonts w:ascii="Arial" w:eastAsia="Arial" w:hAnsi="Arial" w:cs="Arial"/>
          <w:color w:val="000000"/>
          <w:lang w:val="en-GB"/>
        </w:rPr>
        <w:t>Jeru</w:t>
      </w:r>
      <w:r w:rsidR="00895F9F">
        <w:rPr>
          <w:rFonts w:ascii="Arial" w:eastAsia="Arial" w:hAnsi="Arial" w:cs="Arial"/>
          <w:color w:val="000000"/>
          <w:lang w:val="en-GB"/>
        </w:rPr>
        <w:t>s</w:t>
      </w:r>
      <w:r w:rsidRPr="00AD1E4E">
        <w:rPr>
          <w:rFonts w:ascii="Arial" w:eastAsia="Arial" w:hAnsi="Arial" w:cs="Arial"/>
          <w:color w:val="000000"/>
          <w:lang w:val="en-GB"/>
        </w:rPr>
        <w:t>alem,  1997</w:t>
      </w:r>
      <w:proofErr w:type="gramEnd"/>
      <w:r w:rsidRPr="00AD1E4E">
        <w:rPr>
          <w:rFonts w:ascii="Arial" w:eastAsia="Arial" w:hAnsi="Arial" w:cs="Arial"/>
          <w:color w:val="000000"/>
          <w:lang w:val="en-GB"/>
        </w:rPr>
        <w:t>, 3 weeks Inter-Academy co</w:t>
      </w:r>
      <w:r w:rsidRPr="00AD1E4E">
        <w:rPr>
          <w:rFonts w:ascii="Arial" w:eastAsia="Arial" w:hAnsi="Arial" w:cs="Arial"/>
          <w:lang w:val="en-GB"/>
        </w:rPr>
        <w:t>op</w:t>
      </w:r>
      <w:r w:rsidRPr="00AD1E4E">
        <w:rPr>
          <w:rFonts w:ascii="Arial" w:eastAsia="Arial" w:hAnsi="Arial" w:cs="Arial"/>
          <w:color w:val="000000"/>
          <w:lang w:val="en-GB"/>
        </w:rPr>
        <w:t>eration. Cross</w:t>
      </w:r>
      <w:r w:rsidR="00895F9F">
        <w:rPr>
          <w:rFonts w:ascii="Arial" w:eastAsia="Arial" w:hAnsi="Arial" w:cs="Arial"/>
          <w:color w:val="000000"/>
          <w:lang w:val="en-GB"/>
        </w:rPr>
        <w:t>-</w:t>
      </w:r>
      <w:r w:rsidRPr="00AD1E4E">
        <w:rPr>
          <w:rFonts w:ascii="Arial" w:eastAsia="Arial" w:hAnsi="Arial" w:cs="Arial"/>
          <w:color w:val="000000"/>
          <w:lang w:val="en-GB"/>
        </w:rPr>
        <w:t xml:space="preserve">cultural research on values with Shalom SCHWARTZ. </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color w:val="000000"/>
          <w:lang w:val="en-GB"/>
        </w:rPr>
        <w:t>Publication: Shalom H. - BARDI, Anat - BIANCHI, Gabriel. Value Adaptation to the Imposition and Collapse of Communist Regimes in East-Central Europe. In Political Psychology: Cultural and Cross</w:t>
      </w:r>
      <w:r w:rsidR="00895F9F">
        <w:rPr>
          <w:rFonts w:ascii="Arial" w:eastAsia="Arial" w:hAnsi="Arial" w:cs="Arial"/>
          <w:color w:val="000000"/>
          <w:lang w:val="en-GB"/>
        </w:rPr>
        <w:t>-</w:t>
      </w:r>
      <w:r w:rsidRPr="00AD1E4E">
        <w:rPr>
          <w:rFonts w:ascii="Arial" w:eastAsia="Arial" w:hAnsi="Arial" w:cs="Arial"/>
          <w:color w:val="000000"/>
          <w:lang w:val="en-GB"/>
        </w:rPr>
        <w:t xml:space="preserve">cultural Foundations. - London: Macmillan Press Ltd., 2000, s. 217-237. ISBN 0-333-75103-5. </w:t>
      </w:r>
    </w:p>
    <w:p w:rsidR="0018189F" w:rsidRPr="00AD1E4E" w:rsidRDefault="00000000">
      <w:pPr>
        <w:numPr>
          <w:ilvl w:val="0"/>
          <w:numId w:val="3"/>
        </w:num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color w:val="000000"/>
          <w:lang w:val="en-GB"/>
        </w:rPr>
        <w:t>UK: around 10 2-weeks stays at different universities (East London, Bath, Brighton, Southampton, Open U.</w:t>
      </w:r>
      <w:r w:rsidR="00895F9F">
        <w:rPr>
          <w:rFonts w:ascii="Arial" w:eastAsia="Arial" w:hAnsi="Arial" w:cs="Arial"/>
          <w:color w:val="000000"/>
          <w:lang w:val="en-GB"/>
        </w:rPr>
        <w:t xml:space="preserve">, </w:t>
      </w:r>
      <w:r w:rsidRPr="00AD1E4E">
        <w:rPr>
          <w:rFonts w:ascii="Arial" w:eastAsia="Arial" w:hAnsi="Arial" w:cs="Arial"/>
          <w:color w:val="000000"/>
          <w:lang w:val="en-GB"/>
        </w:rPr>
        <w:t xml:space="preserve">UCL and British Library). </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000000"/>
          <w:lang w:val="en-GB"/>
        </w:rPr>
      </w:pPr>
      <w:r w:rsidRPr="00AD1E4E">
        <w:rPr>
          <w:rFonts w:ascii="Arial" w:eastAsia="Arial" w:hAnsi="Arial" w:cs="Arial"/>
          <w:color w:val="000000"/>
          <w:lang w:val="en-GB"/>
        </w:rPr>
        <w:t>Several outcomes, e.g. Stenner, B</w:t>
      </w:r>
      <w:r w:rsidR="00895F9F">
        <w:rPr>
          <w:rFonts w:ascii="Arial" w:eastAsia="Arial" w:hAnsi="Arial" w:cs="Arial"/>
          <w:color w:val="000000"/>
          <w:lang w:val="en-GB"/>
        </w:rPr>
        <w:t>i</w:t>
      </w:r>
      <w:r w:rsidRPr="00AD1E4E">
        <w:rPr>
          <w:rFonts w:ascii="Arial" w:eastAsia="Arial" w:hAnsi="Arial" w:cs="Arial"/>
          <w:color w:val="000000"/>
          <w:lang w:val="en-GB"/>
        </w:rPr>
        <w:t xml:space="preserve">anchi et al., 2006, Supeková, Bianchi, Popper, </w:t>
      </w:r>
      <w:proofErr w:type="spellStart"/>
      <w:r w:rsidRPr="00AD1E4E">
        <w:rPr>
          <w:rFonts w:ascii="Arial" w:eastAsia="Arial" w:hAnsi="Arial" w:cs="Arial"/>
          <w:color w:val="000000"/>
          <w:lang w:val="en-GB"/>
        </w:rPr>
        <w:t>Lukšík</w:t>
      </w:r>
      <w:proofErr w:type="spellEnd"/>
      <w:r w:rsidRPr="00AD1E4E">
        <w:rPr>
          <w:rFonts w:ascii="Arial" w:eastAsia="Arial" w:hAnsi="Arial" w:cs="Arial"/>
          <w:color w:val="000000"/>
          <w:lang w:val="en-GB"/>
        </w:rPr>
        <w:t xml:space="preserve">, Ingham, 2005, Popper, Bianchi, Supeková, </w:t>
      </w:r>
      <w:proofErr w:type="spellStart"/>
      <w:r w:rsidRPr="00AD1E4E">
        <w:rPr>
          <w:rFonts w:ascii="Arial" w:eastAsia="Arial" w:hAnsi="Arial" w:cs="Arial"/>
          <w:color w:val="000000"/>
          <w:lang w:val="en-GB"/>
        </w:rPr>
        <w:t>Lukšík</w:t>
      </w:r>
      <w:proofErr w:type="spellEnd"/>
      <w:r w:rsidRPr="00AD1E4E">
        <w:rPr>
          <w:rFonts w:ascii="Arial" w:eastAsia="Arial" w:hAnsi="Arial" w:cs="Arial"/>
          <w:color w:val="000000"/>
          <w:lang w:val="en-GB"/>
        </w:rPr>
        <w:t xml:space="preserve"> Ingham, 2005)</w:t>
      </w:r>
    </w:p>
    <w:p w:rsidR="0018189F" w:rsidRPr="00AD1E4E" w:rsidRDefault="00000000">
      <w:pPr>
        <w:numPr>
          <w:ilvl w:val="0"/>
          <w:numId w:val="4"/>
        </w:numPr>
        <w:pBdr>
          <w:top w:val="nil"/>
          <w:left w:val="nil"/>
          <w:bottom w:val="nil"/>
          <w:right w:val="nil"/>
          <w:between w:val="nil"/>
        </w:pBdr>
        <w:spacing w:before="120" w:after="120" w:line="240" w:lineRule="auto"/>
        <w:ind w:left="0" w:hanging="2"/>
        <w:rPr>
          <w:rFonts w:ascii="Arial" w:eastAsia="Arial" w:hAnsi="Arial" w:cs="Arial"/>
          <w:lang w:val="en-GB"/>
        </w:rPr>
      </w:pPr>
      <w:r w:rsidRPr="00AD1E4E">
        <w:rPr>
          <w:rFonts w:ascii="Arial" w:eastAsia="Arial" w:hAnsi="Arial" w:cs="Arial"/>
          <w:lang w:val="en-GB"/>
        </w:rPr>
        <w:t>Participation in numerous international research projects (see list below)</w:t>
      </w:r>
    </w:p>
    <w:p w:rsidR="0018189F" w:rsidRPr="00AD1E4E" w:rsidRDefault="0018189F">
      <w:pPr>
        <w:pBdr>
          <w:top w:val="nil"/>
          <w:left w:val="nil"/>
          <w:bottom w:val="nil"/>
          <w:right w:val="nil"/>
          <w:between w:val="nil"/>
        </w:pBdr>
        <w:spacing w:before="120" w:after="120" w:line="240" w:lineRule="auto"/>
        <w:ind w:left="0" w:hanging="2"/>
        <w:rPr>
          <w:rFonts w:ascii="Arial" w:eastAsia="Arial" w:hAnsi="Arial" w:cs="Arial"/>
          <w:color w:val="000000"/>
          <w:lang w:val="en-GB"/>
        </w:rPr>
      </w:pPr>
    </w:p>
    <w:p w:rsidR="0018189F" w:rsidRPr="00AD1E4E" w:rsidRDefault="00000000">
      <w:pPr>
        <w:pBdr>
          <w:top w:val="nil"/>
          <w:left w:val="nil"/>
          <w:bottom w:val="nil"/>
          <w:right w:val="nil"/>
          <w:between w:val="nil"/>
        </w:pBdr>
        <w:spacing w:before="120" w:after="120" w:line="240" w:lineRule="auto"/>
        <w:ind w:left="1" w:hanging="3"/>
        <w:rPr>
          <w:rFonts w:ascii="Arial" w:eastAsia="Arial" w:hAnsi="Arial" w:cs="Arial"/>
          <w:color w:val="000000"/>
          <w:sz w:val="28"/>
          <w:szCs w:val="28"/>
          <w:lang w:val="en-GB"/>
        </w:rPr>
      </w:pPr>
      <w:r w:rsidRPr="00AD1E4E">
        <w:rPr>
          <w:rFonts w:ascii="Arial" w:eastAsia="Arial" w:hAnsi="Arial" w:cs="Arial"/>
          <w:b/>
          <w:color w:val="000000"/>
          <w:sz w:val="28"/>
          <w:szCs w:val="28"/>
          <w:lang w:val="en-GB"/>
        </w:rPr>
        <w:t>Dominant scientific contributions:</w:t>
      </w:r>
    </w:p>
    <w:p w:rsidR="0018189F" w:rsidRPr="00AD1E4E" w:rsidRDefault="00000000">
      <w:pPr>
        <w:numPr>
          <w:ilvl w:val="0"/>
          <w:numId w:val="1"/>
        </w:numPr>
        <w:pBdr>
          <w:top w:val="nil"/>
          <w:left w:val="nil"/>
          <w:bottom w:val="nil"/>
          <w:right w:val="nil"/>
          <w:between w:val="nil"/>
        </w:pBdr>
        <w:spacing w:before="120" w:after="120" w:line="240" w:lineRule="auto"/>
        <w:ind w:left="0" w:hanging="2"/>
        <w:rPr>
          <w:rFonts w:ascii="Arial" w:eastAsia="Arial" w:hAnsi="Arial" w:cs="Arial"/>
          <w:b/>
          <w:lang w:val="en-GB"/>
        </w:rPr>
      </w:pPr>
      <w:r w:rsidRPr="00AD1E4E">
        <w:rPr>
          <w:rFonts w:ascii="Arial" w:eastAsia="Arial" w:hAnsi="Arial" w:cs="Arial"/>
          <w:b/>
          <w:lang w:val="en-GB"/>
        </w:rPr>
        <w:t>Healthy Sexuality complementing Sexual Health (WHO) conceptualization</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222222"/>
          <w:lang w:val="en-GB"/>
        </w:rPr>
      </w:pPr>
      <w:r w:rsidRPr="00AD1E4E">
        <w:rPr>
          <w:rFonts w:ascii="Arial" w:eastAsia="Arial" w:hAnsi="Arial" w:cs="Arial"/>
          <w:color w:val="222222"/>
          <w:lang w:val="en-GB"/>
        </w:rPr>
        <w:t>Recently I have argued for the acceptance of the subject focused concept of Healthy Sexuality that is useful for understanding individuals’ pursuance and striving towards health in sexuality. The authoritative conceptualization of Healthy Sexuality (WHO) is based on statistical parameters of populations and subpopulations and is only marginally useful for understanding the individual health constellation in the area of sexuality. Healthy Sexuality, on the contrary, allows to understand health in its processual dynamics based on learning - so necessary for behaviour change.</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color w:val="222222"/>
          <w:lang w:val="en-GB"/>
        </w:rPr>
      </w:pPr>
      <w:r w:rsidRPr="00AD1E4E">
        <w:rPr>
          <w:rFonts w:ascii="Arial" w:eastAsia="Arial" w:hAnsi="Arial" w:cs="Arial"/>
          <w:color w:val="494748"/>
          <w:lang w:val="en-GB"/>
        </w:rPr>
        <w:t xml:space="preserve">Bianchi, </w:t>
      </w:r>
      <w:proofErr w:type="gramStart"/>
      <w:r w:rsidRPr="00AD1E4E">
        <w:rPr>
          <w:rFonts w:ascii="Arial" w:eastAsia="Arial" w:hAnsi="Arial" w:cs="Arial"/>
          <w:color w:val="494748"/>
          <w:lang w:val="en-GB"/>
        </w:rPr>
        <w:t>G..</w:t>
      </w:r>
      <w:proofErr w:type="gramEnd"/>
      <w:r w:rsidRPr="00AD1E4E">
        <w:rPr>
          <w:rFonts w:ascii="Arial" w:eastAsia="Arial" w:hAnsi="Arial" w:cs="Arial"/>
          <w:color w:val="494748"/>
          <w:lang w:val="en-GB"/>
        </w:rPr>
        <w:t xml:space="preserve"> </w:t>
      </w:r>
      <w:r w:rsidRPr="00AD1E4E">
        <w:rPr>
          <w:rFonts w:ascii="Arial" w:eastAsia="Arial" w:hAnsi="Arial" w:cs="Arial"/>
          <w:i/>
          <w:color w:val="494748"/>
          <w:lang w:val="en-GB"/>
        </w:rPr>
        <w:t xml:space="preserve">Sexuality: From Intimacy to Politics: With Focus on Slovakia in the Globalized World. </w:t>
      </w:r>
      <w:r w:rsidRPr="00AD1E4E">
        <w:rPr>
          <w:rFonts w:ascii="Arial" w:eastAsia="Arial" w:hAnsi="Arial" w:cs="Arial"/>
          <w:color w:val="494748"/>
          <w:lang w:val="en-GB"/>
        </w:rPr>
        <w:t>Berl</w:t>
      </w:r>
      <w:r w:rsidR="00895F9F">
        <w:rPr>
          <w:rFonts w:ascii="Arial" w:eastAsia="Arial" w:hAnsi="Arial" w:cs="Arial"/>
          <w:color w:val="494748"/>
          <w:lang w:val="en-GB"/>
        </w:rPr>
        <w:t>i</w:t>
      </w:r>
      <w:r w:rsidRPr="00AD1E4E">
        <w:rPr>
          <w:rFonts w:ascii="Arial" w:eastAsia="Arial" w:hAnsi="Arial" w:cs="Arial"/>
          <w:color w:val="494748"/>
          <w:lang w:val="en-GB"/>
        </w:rPr>
        <w:t xml:space="preserve">n: Peter Lang GmbH, 2020. 201 pp. ISBN 978-3-631-82807-6 </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lang w:val="en-GB"/>
        </w:rPr>
      </w:pPr>
      <w:proofErr w:type="spellStart"/>
      <w:r w:rsidRPr="00AD1E4E">
        <w:rPr>
          <w:rFonts w:ascii="Arial" w:eastAsia="Arial" w:hAnsi="Arial" w:cs="Arial"/>
          <w:color w:val="222222"/>
          <w:lang w:val="en-GB"/>
        </w:rPr>
        <w:t>Čierna</w:t>
      </w:r>
      <w:proofErr w:type="spellEnd"/>
      <w:r w:rsidRPr="00AD1E4E">
        <w:rPr>
          <w:rFonts w:ascii="Arial" w:eastAsia="Arial" w:hAnsi="Arial" w:cs="Arial"/>
          <w:color w:val="222222"/>
          <w:lang w:val="en-GB"/>
        </w:rPr>
        <w:t xml:space="preserve">, A., </w:t>
      </w:r>
      <w:r w:rsidRPr="00AD1E4E">
        <w:rPr>
          <w:rFonts w:ascii="Arial" w:eastAsia="Arial" w:hAnsi="Arial" w:cs="Arial"/>
          <w:b/>
          <w:color w:val="222222"/>
          <w:lang w:val="en-GB"/>
        </w:rPr>
        <w:t>Bianchi, G.</w:t>
      </w:r>
      <w:r w:rsidRPr="00AD1E4E">
        <w:rPr>
          <w:rFonts w:ascii="Arial" w:eastAsia="Arial" w:hAnsi="Arial" w:cs="Arial"/>
          <w:color w:val="222222"/>
          <w:lang w:val="en-GB"/>
        </w:rPr>
        <w:t xml:space="preserve"> Healthy sexuality—not sexual health: for the sexual subject. </w:t>
      </w:r>
      <w:r w:rsidRPr="00AD1E4E">
        <w:rPr>
          <w:rFonts w:ascii="Arial" w:eastAsia="Arial" w:hAnsi="Arial" w:cs="Arial"/>
          <w:i/>
          <w:color w:val="222222"/>
          <w:lang w:val="en-GB"/>
        </w:rPr>
        <w:t>Subjectivity</w:t>
      </w:r>
      <w:r w:rsidRPr="00AD1E4E">
        <w:rPr>
          <w:rFonts w:ascii="Arial" w:eastAsia="Arial" w:hAnsi="Arial" w:cs="Arial"/>
          <w:color w:val="222222"/>
          <w:lang w:val="en-GB"/>
        </w:rPr>
        <w:t xml:space="preserve"> 31, 306–327 (2024). https://doi.org/10.1057/s41286-024-00189-8</w:t>
      </w:r>
    </w:p>
    <w:p w:rsidR="0018189F" w:rsidRPr="00AD1E4E" w:rsidRDefault="00000000">
      <w:pPr>
        <w:numPr>
          <w:ilvl w:val="0"/>
          <w:numId w:val="1"/>
        </w:numPr>
        <w:pBdr>
          <w:top w:val="nil"/>
          <w:left w:val="nil"/>
          <w:bottom w:val="nil"/>
          <w:right w:val="nil"/>
          <w:between w:val="nil"/>
        </w:pBdr>
        <w:spacing w:before="120" w:after="120" w:line="240" w:lineRule="auto"/>
        <w:ind w:left="0" w:hanging="2"/>
        <w:rPr>
          <w:rFonts w:ascii="Arial" w:eastAsia="Arial" w:hAnsi="Arial" w:cs="Arial"/>
          <w:b/>
          <w:lang w:val="en-GB"/>
        </w:rPr>
      </w:pPr>
      <w:r w:rsidRPr="00AD1E4E">
        <w:rPr>
          <w:rFonts w:ascii="Arial" w:eastAsia="Arial" w:hAnsi="Arial" w:cs="Arial"/>
          <w:b/>
          <w:lang w:val="en-GB"/>
        </w:rPr>
        <w:t xml:space="preserve">Liminality and liminal hotspots as </w:t>
      </w:r>
      <w:proofErr w:type="gramStart"/>
      <w:r w:rsidRPr="00AD1E4E">
        <w:rPr>
          <w:rFonts w:ascii="Arial" w:eastAsia="Arial" w:hAnsi="Arial" w:cs="Arial"/>
          <w:b/>
          <w:lang w:val="en-GB"/>
        </w:rPr>
        <w:t>focuses</w:t>
      </w:r>
      <w:proofErr w:type="gramEnd"/>
      <w:r w:rsidRPr="00AD1E4E">
        <w:rPr>
          <w:rFonts w:ascii="Arial" w:eastAsia="Arial" w:hAnsi="Arial" w:cs="Arial"/>
          <w:b/>
          <w:lang w:val="en-GB"/>
        </w:rPr>
        <w:t xml:space="preserve"> for behaviour change</w:t>
      </w:r>
    </w:p>
    <w:p w:rsidR="0018189F" w:rsidRPr="00AD1E4E" w:rsidRDefault="00000000">
      <w:pPr>
        <w:spacing w:before="120" w:after="120"/>
        <w:ind w:left="0" w:hanging="2"/>
        <w:rPr>
          <w:rFonts w:ascii="Arial" w:eastAsia="Arial" w:hAnsi="Arial" w:cs="Arial"/>
          <w:lang w:val="en-GB"/>
        </w:rPr>
      </w:pPr>
      <w:r w:rsidRPr="00AD1E4E">
        <w:rPr>
          <w:rFonts w:ascii="Arial" w:eastAsia="Arial" w:hAnsi="Arial" w:cs="Arial"/>
          <w:lang w:val="en-GB"/>
        </w:rPr>
        <w:t xml:space="preserve">This is the reintroduction of the anthropology concept (Van </w:t>
      </w:r>
      <w:proofErr w:type="spellStart"/>
      <w:r w:rsidRPr="00AD1E4E">
        <w:rPr>
          <w:rFonts w:ascii="Arial" w:eastAsia="Arial" w:hAnsi="Arial" w:cs="Arial"/>
          <w:lang w:val="en-GB"/>
        </w:rPr>
        <w:t>Gennep</w:t>
      </w:r>
      <w:proofErr w:type="spellEnd"/>
      <w:r w:rsidRPr="00AD1E4E">
        <w:rPr>
          <w:rFonts w:ascii="Arial" w:eastAsia="Arial" w:hAnsi="Arial" w:cs="Arial"/>
          <w:lang w:val="en-GB"/>
        </w:rPr>
        <w:t xml:space="preserve">, 1909), however in a modified approach. Liminality is useful for identifying various types of uncertain, unclear, ambivalent, transitory and conflicting life situations people face increasingly. Chronic disease (transition between health and illness), flexible work contracts, or migrant identities are best examples. I started exploring this approach in 2013 based on an invitation to participate in the ESF project „Liminality and Affectivity </w:t>
      </w:r>
      <w:proofErr w:type="gramStart"/>
      <w:r w:rsidRPr="00AD1E4E">
        <w:rPr>
          <w:rFonts w:ascii="Arial" w:eastAsia="Arial" w:hAnsi="Arial" w:cs="Arial"/>
          <w:lang w:val="en-GB"/>
        </w:rPr>
        <w:t>-  Reintroduction</w:t>
      </w:r>
      <w:proofErr w:type="gramEnd"/>
      <w:r w:rsidRPr="00AD1E4E">
        <w:rPr>
          <w:rFonts w:ascii="Arial" w:eastAsia="Arial" w:hAnsi="Arial" w:cs="Arial"/>
          <w:lang w:val="en-GB"/>
        </w:rPr>
        <w:t xml:space="preserve"> of the concept of liminality to the humanities and social </w:t>
      </w:r>
      <w:proofErr w:type="gramStart"/>
      <w:r w:rsidRPr="00AD1E4E">
        <w:rPr>
          <w:rFonts w:ascii="Arial" w:eastAsia="Arial" w:hAnsi="Arial" w:cs="Arial"/>
          <w:lang w:val="en-GB"/>
        </w:rPr>
        <w:t>sciences“,  Goldsmith</w:t>
      </w:r>
      <w:proofErr w:type="gramEnd"/>
      <w:r w:rsidRPr="00AD1E4E">
        <w:rPr>
          <w:rFonts w:ascii="Arial" w:eastAsia="Arial" w:hAnsi="Arial" w:cs="Arial"/>
          <w:lang w:val="en-GB"/>
        </w:rPr>
        <w:t xml:space="preserve"> College </w:t>
      </w:r>
      <w:proofErr w:type="spellStart"/>
      <w:proofErr w:type="gramStart"/>
      <w:r w:rsidRPr="00AD1E4E">
        <w:rPr>
          <w:rFonts w:ascii="Arial" w:eastAsia="Arial" w:hAnsi="Arial" w:cs="Arial"/>
          <w:lang w:val="en-GB"/>
        </w:rPr>
        <w:t>a</w:t>
      </w:r>
      <w:proofErr w:type="spellEnd"/>
      <w:proofErr w:type="gramEnd"/>
      <w:r w:rsidRPr="00AD1E4E">
        <w:rPr>
          <w:rFonts w:ascii="Arial" w:eastAsia="Arial" w:hAnsi="Arial" w:cs="Arial"/>
          <w:lang w:val="en-GB"/>
        </w:rPr>
        <w:t xml:space="preserve"> Open University (Paul Stenner et al.) in Brighton with my presentation Bianchi, G.</w:t>
      </w:r>
      <w:proofErr w:type="gramStart"/>
      <w:r w:rsidRPr="00AD1E4E">
        <w:rPr>
          <w:rFonts w:ascii="Arial" w:eastAsia="Arial" w:hAnsi="Arial" w:cs="Arial"/>
          <w:lang w:val="en-GB"/>
        </w:rPr>
        <w:t>:</w:t>
      </w:r>
      <w:r w:rsidR="00895F9F">
        <w:rPr>
          <w:rFonts w:ascii="Arial" w:eastAsia="Arial" w:hAnsi="Arial" w:cs="Arial"/>
          <w:lang w:val="en-GB"/>
        </w:rPr>
        <w:t xml:space="preserve"> </w:t>
      </w:r>
      <w:r w:rsidRPr="00AD1E4E">
        <w:rPr>
          <w:rFonts w:ascii="Arial" w:eastAsia="Arial" w:hAnsi="Arial" w:cs="Arial"/>
          <w:i/>
          <w:lang w:val="en-GB"/>
        </w:rPr>
        <w:t>”The</w:t>
      </w:r>
      <w:proofErr w:type="gramEnd"/>
      <w:r w:rsidRPr="00AD1E4E">
        <w:rPr>
          <w:rFonts w:ascii="Arial" w:eastAsia="Arial" w:hAnsi="Arial" w:cs="Arial"/>
          <w:i/>
          <w:lang w:val="en-GB"/>
        </w:rPr>
        <w:t xml:space="preserve"> Liquidity of the Borders Between Wanted and Unwanted Sex”</w:t>
      </w:r>
      <w:r w:rsidRPr="00AD1E4E">
        <w:rPr>
          <w:rFonts w:ascii="Arial" w:eastAsia="Arial" w:hAnsi="Arial" w:cs="Arial"/>
          <w:lang w:val="en-GB"/>
        </w:rPr>
        <w:t xml:space="preserve">.     </w:t>
      </w:r>
    </w:p>
    <w:p w:rsidR="0018189F" w:rsidRPr="00AD1E4E" w:rsidRDefault="00000000">
      <w:pPr>
        <w:spacing w:before="120" w:after="120"/>
        <w:ind w:left="0" w:hanging="2"/>
        <w:rPr>
          <w:rFonts w:ascii="Arial" w:eastAsia="Arial" w:hAnsi="Arial" w:cs="Arial"/>
          <w:lang w:val="en-GB"/>
        </w:rPr>
      </w:pPr>
      <w:r w:rsidRPr="00AD1E4E">
        <w:rPr>
          <w:rFonts w:ascii="Arial" w:eastAsia="Arial" w:hAnsi="Arial" w:cs="Arial"/>
          <w:color w:val="222222"/>
          <w:lang w:val="en-GB"/>
        </w:rPr>
        <w:t xml:space="preserve">Bianchi, G. (2022). Instead of a Conclusion—A New Starting Point? Liminality and Agency—The Gateway to Authentic Subjectivity? Liminality Hotspots as a Special Case for “Extended/Expanded/Augmented” Subjectivity? And a Pessimistic Teaser at the End—Is Our Own (Conscious) Subjectivity the Key Obstacle to Understanding Others’ </w:t>
      </w:r>
      <w:proofErr w:type="gramStart"/>
      <w:r w:rsidRPr="00AD1E4E">
        <w:rPr>
          <w:rFonts w:ascii="Arial" w:eastAsia="Arial" w:hAnsi="Arial" w:cs="Arial"/>
          <w:color w:val="222222"/>
          <w:lang w:val="en-GB"/>
        </w:rPr>
        <w:t>Subjectivity?.</w:t>
      </w:r>
      <w:proofErr w:type="gramEnd"/>
      <w:r w:rsidRPr="00AD1E4E">
        <w:rPr>
          <w:rFonts w:ascii="Arial" w:eastAsia="Arial" w:hAnsi="Arial" w:cs="Arial"/>
          <w:color w:val="222222"/>
          <w:lang w:val="en-GB"/>
        </w:rPr>
        <w:t xml:space="preserve"> In: Figurations of Human Subjectivity. Palgrave Macmillan, Cham. https://doi.org/10.1007/978-3-031-19189-3_6</w:t>
      </w:r>
      <w:r w:rsidRPr="00AD1E4E">
        <w:rPr>
          <w:rFonts w:ascii="Arial" w:eastAsia="Arial" w:hAnsi="Arial" w:cs="Arial"/>
          <w:lang w:val="en-GB"/>
        </w:rPr>
        <w:t xml:space="preserve">                                                                                                                 </w:t>
      </w:r>
    </w:p>
    <w:p w:rsidR="0018189F" w:rsidRPr="00AD1E4E" w:rsidRDefault="00000000" w:rsidP="00895F9F">
      <w:pPr>
        <w:spacing w:before="120" w:after="120"/>
        <w:ind w:left="0" w:hanging="2"/>
        <w:rPr>
          <w:rFonts w:ascii="Arial" w:eastAsia="Arial" w:hAnsi="Arial" w:cs="Arial"/>
          <w:lang w:val="en-GB"/>
        </w:rPr>
      </w:pPr>
      <w:r w:rsidRPr="00AD1E4E">
        <w:rPr>
          <w:rFonts w:ascii="Arial" w:eastAsia="Arial" w:hAnsi="Arial" w:cs="Arial"/>
          <w:b/>
          <w:lang w:val="en-GB"/>
        </w:rPr>
        <w:t xml:space="preserve">BIANCHI, G., </w:t>
      </w:r>
      <w:r w:rsidRPr="00AD1E4E">
        <w:rPr>
          <w:rFonts w:ascii="Arial" w:eastAsia="Arial" w:hAnsi="Arial" w:cs="Arial"/>
          <w:lang w:val="en-GB"/>
        </w:rPr>
        <w:t xml:space="preserve">FÚSKOVÁ, Jana. Limits in Sexual Interaction: A Liminality Hotspot, rather than an Explicit Boundary? = The Subjectivity </w:t>
      </w:r>
      <w:proofErr w:type="gramStart"/>
      <w:r w:rsidRPr="00AD1E4E">
        <w:rPr>
          <w:rFonts w:ascii="Arial" w:eastAsia="Arial" w:hAnsi="Arial" w:cs="Arial"/>
          <w:lang w:val="en-GB"/>
        </w:rPr>
        <w:t>Of</w:t>
      </w:r>
      <w:proofErr w:type="gramEnd"/>
      <w:r w:rsidRPr="00AD1E4E">
        <w:rPr>
          <w:rFonts w:ascii="Arial" w:eastAsia="Arial" w:hAnsi="Arial" w:cs="Arial"/>
          <w:lang w:val="en-GB"/>
        </w:rPr>
        <w:t xml:space="preserve"> </w:t>
      </w:r>
      <w:proofErr w:type="gramStart"/>
      <w:r w:rsidRPr="00AD1E4E">
        <w:rPr>
          <w:rFonts w:ascii="Arial" w:eastAsia="Arial" w:hAnsi="Arial" w:cs="Arial"/>
          <w:lang w:val="en-GB"/>
        </w:rPr>
        <w:t>The</w:t>
      </w:r>
      <w:proofErr w:type="gramEnd"/>
      <w:r w:rsidRPr="00AD1E4E">
        <w:rPr>
          <w:rFonts w:ascii="Arial" w:eastAsia="Arial" w:hAnsi="Arial" w:cs="Arial"/>
          <w:lang w:val="en-GB"/>
        </w:rPr>
        <w:t xml:space="preserve"> Boundary Between Wanted </w:t>
      </w:r>
      <w:proofErr w:type="gramStart"/>
      <w:r w:rsidRPr="00AD1E4E">
        <w:rPr>
          <w:rFonts w:ascii="Arial" w:eastAsia="Arial" w:hAnsi="Arial" w:cs="Arial"/>
          <w:lang w:val="en-GB"/>
        </w:rPr>
        <w:t>And</w:t>
      </w:r>
      <w:proofErr w:type="gramEnd"/>
      <w:r w:rsidRPr="00AD1E4E">
        <w:rPr>
          <w:rFonts w:ascii="Arial" w:eastAsia="Arial" w:hAnsi="Arial" w:cs="Arial"/>
          <w:lang w:val="en-GB"/>
        </w:rPr>
        <w:t xml:space="preserve"> Unwanted Sex. </w:t>
      </w:r>
      <w:r w:rsidRPr="00AD1E4E">
        <w:rPr>
          <w:rFonts w:ascii="Arial" w:eastAsia="Arial" w:hAnsi="Arial" w:cs="Arial"/>
          <w:i/>
          <w:lang w:val="en-GB"/>
        </w:rPr>
        <w:t>Human Affairs: Post</w:t>
      </w:r>
      <w:r w:rsidR="00895F9F">
        <w:rPr>
          <w:rFonts w:ascii="Arial" w:eastAsia="Arial" w:hAnsi="Arial" w:cs="Arial"/>
          <w:i/>
          <w:lang w:val="en-GB"/>
        </w:rPr>
        <w:t>-</w:t>
      </w:r>
      <w:r w:rsidRPr="00AD1E4E">
        <w:rPr>
          <w:rFonts w:ascii="Arial" w:eastAsia="Arial" w:hAnsi="Arial" w:cs="Arial"/>
          <w:i/>
          <w:lang w:val="en-GB"/>
        </w:rPr>
        <w:t>disciplinary Humanities and Social Sciences Quarterly,</w:t>
      </w:r>
      <w:r w:rsidRPr="00AD1E4E">
        <w:rPr>
          <w:rFonts w:ascii="Arial" w:eastAsia="Arial" w:hAnsi="Arial" w:cs="Arial"/>
          <w:lang w:val="en-GB"/>
        </w:rPr>
        <w:t xml:space="preserve"> 2018, vol. 28, no. 2, p. 187-195. &lt;https://www.degruyter.com/view/j/humaff.2018.28.issue-2/humaff-2018-0015/humaff-2018-0015.xml&gt;   </w:t>
      </w:r>
    </w:p>
    <w:p w:rsidR="0018189F" w:rsidRPr="00AD1E4E" w:rsidRDefault="00000000">
      <w:pPr>
        <w:numPr>
          <w:ilvl w:val="0"/>
          <w:numId w:val="1"/>
        </w:numPr>
        <w:pBdr>
          <w:top w:val="nil"/>
          <w:left w:val="nil"/>
          <w:bottom w:val="nil"/>
          <w:right w:val="nil"/>
          <w:between w:val="nil"/>
        </w:pBdr>
        <w:spacing w:before="120" w:after="120" w:line="240" w:lineRule="auto"/>
        <w:ind w:left="0" w:hanging="2"/>
        <w:rPr>
          <w:rFonts w:ascii="Arial" w:eastAsia="Arial" w:hAnsi="Arial" w:cs="Arial"/>
          <w:b/>
          <w:lang w:val="en-GB"/>
        </w:rPr>
      </w:pPr>
      <w:r w:rsidRPr="00AD1E4E">
        <w:rPr>
          <w:rFonts w:ascii="Arial" w:eastAsia="Arial" w:hAnsi="Arial" w:cs="Arial"/>
          <w:b/>
          <w:lang w:val="en-GB"/>
        </w:rPr>
        <w:t>Subjectivity as the integral process ontology of the psychological</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lang w:val="en-GB"/>
        </w:rPr>
      </w:pPr>
      <w:r w:rsidRPr="00AD1E4E">
        <w:rPr>
          <w:rFonts w:ascii="Arial" w:eastAsia="Arial" w:hAnsi="Arial" w:cs="Arial"/>
          <w:lang w:val="en-GB"/>
        </w:rPr>
        <w:t xml:space="preserve">Majority of psychological research does not pay attention to the nature of the psychological, i.e. its ontology. In this book I have summarized arguments supporting the integral ontology of the psychological - that is the processual nature of human subjectivity. This theory is supported by numerous examples from my interdisciplinary research addressing issues of cultural, political, sexual, gender etc. subjectivities. Subjectivity as the ontology of the psychological integrates diverse sources of </w:t>
      </w:r>
      <w:r w:rsidRPr="00AD1E4E">
        <w:rPr>
          <w:rFonts w:ascii="Arial" w:eastAsia="Arial" w:hAnsi="Arial" w:cs="Arial"/>
          <w:lang w:val="en-GB"/>
        </w:rPr>
        <w:lastRenderedPageBreak/>
        <w:t xml:space="preserve">the psychological: the body, reified abstract psychological conceptualizations, language/discourses, as well as all contexts of our existence.  </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lang w:val="en-GB"/>
        </w:rPr>
      </w:pPr>
      <w:r w:rsidRPr="00AD1E4E">
        <w:rPr>
          <w:rFonts w:ascii="Arial" w:eastAsia="Arial" w:hAnsi="Arial" w:cs="Arial"/>
          <w:color w:val="222222"/>
          <w:lang w:val="en-GB"/>
        </w:rPr>
        <w:t>Bianchi, G. (2022). Diversity of Human Subjectivity Served on a “Social Representations Tray”. In: Figurations of Human Subjectivity. Palgrave Macmillan, Cham. https://doi.org/10.1007/978-3-031-19189-3_1</w:t>
      </w:r>
    </w:p>
    <w:p w:rsidR="0018189F" w:rsidRPr="00AD1E4E" w:rsidRDefault="00000000">
      <w:pPr>
        <w:numPr>
          <w:ilvl w:val="0"/>
          <w:numId w:val="1"/>
        </w:numPr>
        <w:spacing w:before="120" w:after="120"/>
        <w:ind w:left="0" w:hanging="2"/>
        <w:rPr>
          <w:rFonts w:ascii="Arial" w:eastAsia="Arial" w:hAnsi="Arial" w:cs="Arial"/>
          <w:b/>
          <w:lang w:val="en-GB"/>
        </w:rPr>
      </w:pPr>
      <w:r w:rsidRPr="00AD1E4E">
        <w:rPr>
          <w:rFonts w:ascii="Arial" w:eastAsia="Arial" w:hAnsi="Arial" w:cs="Arial"/>
          <w:b/>
          <w:lang w:val="en-GB"/>
        </w:rPr>
        <w:t>Integral epistemology model for qualitative research in social sciences</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lang w:val="en-GB"/>
        </w:rPr>
      </w:pPr>
      <w:r w:rsidRPr="00AD1E4E">
        <w:rPr>
          <w:rFonts w:ascii="Arial" w:eastAsia="Arial" w:hAnsi="Arial" w:cs="Arial"/>
          <w:b/>
          <w:lang w:val="en-GB"/>
        </w:rPr>
        <w:t xml:space="preserve"> </w:t>
      </w:r>
      <w:r w:rsidRPr="00AD1E4E">
        <w:rPr>
          <w:rFonts w:ascii="Arial" w:eastAsia="Arial" w:hAnsi="Arial" w:cs="Arial"/>
          <w:lang w:val="en-GB"/>
        </w:rPr>
        <w:t xml:space="preserve">Integration of design thinking (Lawson, 1980), systems thinking (theory of systems, von </w:t>
      </w:r>
      <w:proofErr w:type="spellStart"/>
      <w:r w:rsidRPr="00AD1E4E">
        <w:rPr>
          <w:rFonts w:ascii="Arial" w:eastAsia="Arial" w:hAnsi="Arial" w:cs="Arial"/>
          <w:lang w:val="en-GB"/>
        </w:rPr>
        <w:t>Bertalanffy</w:t>
      </w:r>
      <w:proofErr w:type="spellEnd"/>
      <w:r w:rsidRPr="00AD1E4E">
        <w:rPr>
          <w:rFonts w:ascii="Arial" w:eastAsia="Arial" w:hAnsi="Arial" w:cs="Arial"/>
          <w:lang w:val="en-GB"/>
        </w:rPr>
        <w:t xml:space="preserve">, 1968; Meadows et al, 1972) and systems-dynamic modelling for analysing qualitative data and their transformation into qualitative causal models of behaviour. </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lang w:val="en-GB"/>
        </w:rPr>
      </w:pPr>
      <w:r w:rsidRPr="00AD1E4E">
        <w:rPr>
          <w:rFonts w:ascii="Arial" w:eastAsia="Arial" w:hAnsi="Arial" w:cs="Arial"/>
          <w:color w:val="222222"/>
          <w:highlight w:val="white"/>
          <w:lang w:val="en-GB"/>
        </w:rPr>
        <w:t>Bianchi, G. (2022). Epistemological and Methodological Challenges of Subjectivity. In: Figurations of Human Subjectivity. Palgrave Macmillan, Cham. https://doi.org/10.1007/978-3-031-19189-3_5</w:t>
      </w:r>
    </w:p>
    <w:p w:rsidR="0018189F" w:rsidRPr="00AD1E4E" w:rsidRDefault="00000000">
      <w:pPr>
        <w:pBdr>
          <w:top w:val="nil"/>
          <w:left w:val="nil"/>
          <w:bottom w:val="nil"/>
          <w:right w:val="nil"/>
          <w:between w:val="nil"/>
        </w:pBdr>
        <w:spacing w:before="120" w:after="120" w:line="240" w:lineRule="auto"/>
        <w:ind w:left="0" w:hanging="2"/>
        <w:rPr>
          <w:rFonts w:ascii="Arial" w:eastAsia="Arial" w:hAnsi="Arial" w:cs="Arial"/>
          <w:b/>
          <w:lang w:val="en-GB"/>
        </w:rPr>
      </w:pPr>
      <w:r w:rsidRPr="00AD1E4E">
        <w:rPr>
          <w:rFonts w:ascii="Arial" w:eastAsia="Arial" w:hAnsi="Arial" w:cs="Arial"/>
          <w:lang w:val="en-GB"/>
        </w:rPr>
        <w:t xml:space="preserve">ŠVIRÁKOVÁ, Eva - </w:t>
      </w:r>
      <w:r w:rsidRPr="00AD1E4E">
        <w:rPr>
          <w:rFonts w:ascii="Arial" w:eastAsia="Arial" w:hAnsi="Arial" w:cs="Arial"/>
          <w:b/>
          <w:lang w:val="en-GB"/>
        </w:rPr>
        <w:t xml:space="preserve">BIANCHI, </w:t>
      </w:r>
      <w:proofErr w:type="gramStart"/>
      <w:r w:rsidRPr="00AD1E4E">
        <w:rPr>
          <w:rFonts w:ascii="Arial" w:eastAsia="Arial" w:hAnsi="Arial" w:cs="Arial"/>
          <w:b/>
          <w:lang w:val="en-GB"/>
        </w:rPr>
        <w:t>G.</w:t>
      </w:r>
      <w:r w:rsidRPr="00AD1E4E">
        <w:rPr>
          <w:rFonts w:ascii="Arial" w:eastAsia="Arial" w:hAnsi="Arial" w:cs="Arial"/>
          <w:lang w:val="en-GB"/>
        </w:rPr>
        <w:t>.</w:t>
      </w:r>
      <w:proofErr w:type="gramEnd"/>
      <w:r w:rsidRPr="00AD1E4E">
        <w:rPr>
          <w:rFonts w:ascii="Arial" w:eastAsia="Arial" w:hAnsi="Arial" w:cs="Arial"/>
          <w:lang w:val="en-GB"/>
        </w:rPr>
        <w:t xml:space="preserve"> Design Thinking, System Thinking, Grounded Theory, and System Dynamics </w:t>
      </w:r>
      <w:proofErr w:type="gramStart"/>
      <w:r w:rsidRPr="00AD1E4E">
        <w:rPr>
          <w:rFonts w:ascii="Arial" w:eastAsia="Arial" w:hAnsi="Arial" w:cs="Arial"/>
          <w:lang w:val="en-GB"/>
        </w:rPr>
        <w:t>Model</w:t>
      </w:r>
      <w:r w:rsidR="00895F9F">
        <w:rPr>
          <w:rFonts w:ascii="Arial" w:eastAsia="Arial" w:hAnsi="Arial" w:cs="Arial"/>
          <w:lang w:val="en-GB"/>
        </w:rPr>
        <w:t>l</w:t>
      </w:r>
      <w:r w:rsidRPr="00AD1E4E">
        <w:rPr>
          <w:rFonts w:ascii="Arial" w:eastAsia="Arial" w:hAnsi="Arial" w:cs="Arial"/>
          <w:lang w:val="en-GB"/>
        </w:rPr>
        <w:t>ing :</w:t>
      </w:r>
      <w:proofErr w:type="gramEnd"/>
      <w:r w:rsidRPr="00AD1E4E">
        <w:rPr>
          <w:rFonts w:ascii="Arial" w:eastAsia="Arial" w:hAnsi="Arial" w:cs="Arial"/>
          <w:lang w:val="en-GB"/>
        </w:rPr>
        <w:t xml:space="preserve"> An Integrative Methodology for Social Sciences and Humanities.  </w:t>
      </w:r>
      <w:r w:rsidRPr="00AD1E4E">
        <w:rPr>
          <w:rFonts w:ascii="Arial" w:eastAsia="Arial" w:hAnsi="Arial" w:cs="Arial"/>
          <w:i/>
          <w:lang w:val="en-GB"/>
        </w:rPr>
        <w:t xml:space="preserve">Human </w:t>
      </w:r>
      <w:proofErr w:type="gramStart"/>
      <w:r w:rsidRPr="00AD1E4E">
        <w:rPr>
          <w:rFonts w:ascii="Arial" w:eastAsia="Arial" w:hAnsi="Arial" w:cs="Arial"/>
          <w:i/>
          <w:lang w:val="en-GB"/>
        </w:rPr>
        <w:t>Affairs :</w:t>
      </w:r>
      <w:proofErr w:type="gramEnd"/>
      <w:r w:rsidRPr="00AD1E4E">
        <w:rPr>
          <w:rFonts w:ascii="Arial" w:eastAsia="Arial" w:hAnsi="Arial" w:cs="Arial"/>
          <w:i/>
          <w:lang w:val="en-GB"/>
        </w:rPr>
        <w:t xml:space="preserve"> Post</w:t>
      </w:r>
      <w:r w:rsidR="00895F9F">
        <w:rPr>
          <w:rFonts w:ascii="Arial" w:eastAsia="Arial" w:hAnsi="Arial" w:cs="Arial"/>
          <w:i/>
          <w:lang w:val="en-GB"/>
        </w:rPr>
        <w:t>-</w:t>
      </w:r>
      <w:r w:rsidRPr="00AD1E4E">
        <w:rPr>
          <w:rFonts w:ascii="Arial" w:eastAsia="Arial" w:hAnsi="Arial" w:cs="Arial"/>
          <w:i/>
          <w:lang w:val="en-GB"/>
        </w:rPr>
        <w:t>disciplinary Humanities and Social Sciences Quarterly,</w:t>
      </w:r>
      <w:r w:rsidRPr="00AD1E4E">
        <w:rPr>
          <w:rFonts w:ascii="Arial" w:eastAsia="Arial" w:hAnsi="Arial" w:cs="Arial"/>
          <w:lang w:val="en-GB"/>
        </w:rPr>
        <w:t xml:space="preserve"> 2018, vol. 28, no. 3, p. 312-327. ISSN 1337-401X. &lt;https://doi.org/10.1515/humaff-2018-0025&gt;                        </w:t>
      </w:r>
      <w:r w:rsidRPr="00AD1E4E">
        <w:rPr>
          <w:rFonts w:ascii="Arial" w:eastAsia="Arial" w:hAnsi="Arial" w:cs="Arial"/>
          <w:b/>
          <w:lang w:val="en-GB"/>
        </w:rPr>
        <w:t xml:space="preserve"> </w:t>
      </w:r>
    </w:p>
    <w:p w:rsidR="0018189F" w:rsidRPr="00AD1E4E" w:rsidRDefault="0018189F" w:rsidP="00895F9F">
      <w:pPr>
        <w:pBdr>
          <w:top w:val="nil"/>
          <w:left w:val="nil"/>
          <w:bottom w:val="nil"/>
          <w:right w:val="nil"/>
          <w:between w:val="nil"/>
        </w:pBdr>
        <w:spacing w:before="120" w:after="120" w:line="240" w:lineRule="auto"/>
        <w:ind w:leftChars="0" w:left="0" w:firstLineChars="0" w:firstLine="0"/>
        <w:rPr>
          <w:rFonts w:ascii="Arial" w:eastAsia="Arial" w:hAnsi="Arial" w:cs="Arial"/>
          <w:color w:val="000000"/>
          <w:lang w:val="en-GB"/>
        </w:rPr>
      </w:pPr>
    </w:p>
    <w:p w:rsidR="0018189F" w:rsidRPr="00AD1E4E" w:rsidRDefault="00000000">
      <w:pPr>
        <w:pBdr>
          <w:top w:val="nil"/>
          <w:left w:val="nil"/>
          <w:bottom w:val="nil"/>
          <w:right w:val="nil"/>
          <w:between w:val="nil"/>
        </w:pBdr>
        <w:spacing w:before="120" w:after="120" w:line="240" w:lineRule="auto"/>
        <w:ind w:left="1" w:hanging="3"/>
        <w:rPr>
          <w:rFonts w:ascii="Arial" w:eastAsia="Arial" w:hAnsi="Arial" w:cs="Arial"/>
          <w:b/>
          <w:color w:val="000000"/>
          <w:sz w:val="28"/>
          <w:szCs w:val="28"/>
          <w:lang w:val="en-GB"/>
        </w:rPr>
      </w:pPr>
      <w:r w:rsidRPr="00AD1E4E">
        <w:rPr>
          <w:rFonts w:ascii="Arial" w:eastAsia="Arial" w:hAnsi="Arial" w:cs="Arial"/>
          <w:b/>
          <w:color w:val="000000"/>
          <w:sz w:val="28"/>
          <w:szCs w:val="28"/>
          <w:lang w:val="en-GB"/>
        </w:rPr>
        <w:t>Selected publications relevant for health research:</w:t>
      </w:r>
    </w:p>
    <w:p w:rsidR="0018189F" w:rsidRPr="00AD1E4E" w:rsidRDefault="00000000">
      <w:pPr>
        <w:numPr>
          <w:ilvl w:val="0"/>
          <w:numId w:val="6"/>
        </w:numPr>
        <w:ind w:left="0" w:hanging="2"/>
        <w:rPr>
          <w:rFonts w:ascii="Arial" w:eastAsia="Arial" w:hAnsi="Arial" w:cs="Arial"/>
          <w:lang w:val="en-GB"/>
        </w:rPr>
      </w:pPr>
      <w:r w:rsidRPr="00AD1E4E">
        <w:rPr>
          <w:rFonts w:ascii="Arial" w:eastAsia="Arial" w:hAnsi="Arial" w:cs="Arial"/>
          <w:lang w:val="en-GB"/>
        </w:rPr>
        <w:t>B</w:t>
      </w:r>
      <w:r w:rsidR="00895F9F">
        <w:rPr>
          <w:rFonts w:ascii="Arial" w:eastAsia="Arial" w:hAnsi="Arial" w:cs="Arial"/>
          <w:lang w:val="en-GB"/>
        </w:rPr>
        <w:t>ianchi</w:t>
      </w:r>
      <w:r w:rsidRPr="00AD1E4E">
        <w:rPr>
          <w:rFonts w:ascii="Arial" w:eastAsia="Arial" w:hAnsi="Arial" w:cs="Arial"/>
          <w:lang w:val="en-GB"/>
        </w:rPr>
        <w:t>, G.</w:t>
      </w:r>
      <w:proofErr w:type="gramStart"/>
      <w:r w:rsidRPr="00AD1E4E">
        <w:rPr>
          <w:rFonts w:ascii="Arial" w:eastAsia="Arial" w:hAnsi="Arial" w:cs="Arial"/>
          <w:lang w:val="en-GB"/>
        </w:rPr>
        <w:t xml:space="preserve">,  </w:t>
      </w:r>
      <w:r w:rsidRPr="00AD1E4E">
        <w:rPr>
          <w:rFonts w:ascii="Arial" w:eastAsia="Arial" w:hAnsi="Arial" w:cs="Arial"/>
          <w:i/>
          <w:lang w:val="en-GB"/>
        </w:rPr>
        <w:t>Alcohol</w:t>
      </w:r>
      <w:proofErr w:type="gramEnd"/>
      <w:r w:rsidRPr="00AD1E4E">
        <w:rPr>
          <w:rFonts w:ascii="Arial" w:eastAsia="Arial" w:hAnsi="Arial" w:cs="Arial"/>
          <w:i/>
          <w:lang w:val="en-GB"/>
        </w:rPr>
        <w:t xml:space="preserve"> Use and Sexual Risk Behaviour: A Cross-Cultural Study in Eight Countries</w:t>
      </w:r>
      <w:r w:rsidRPr="00AD1E4E">
        <w:rPr>
          <w:rFonts w:ascii="Arial" w:eastAsia="Arial" w:hAnsi="Arial" w:cs="Arial"/>
          <w:lang w:val="en-GB"/>
        </w:rPr>
        <w:t xml:space="preserve">. </w:t>
      </w:r>
      <w:proofErr w:type="gramStart"/>
      <w:r w:rsidRPr="00AD1E4E">
        <w:rPr>
          <w:rFonts w:ascii="Arial" w:eastAsia="Arial" w:hAnsi="Arial" w:cs="Arial"/>
          <w:lang w:val="en-GB"/>
        </w:rPr>
        <w:t>Geneva :</w:t>
      </w:r>
      <w:proofErr w:type="gramEnd"/>
      <w:r w:rsidRPr="00AD1E4E">
        <w:rPr>
          <w:rFonts w:ascii="Arial" w:eastAsia="Arial" w:hAnsi="Arial" w:cs="Arial"/>
          <w:lang w:val="en-GB"/>
        </w:rPr>
        <w:t xml:space="preserve"> World Health Organization, 2005. 135 pp. ISBN 92 4 156289 7. </w:t>
      </w:r>
    </w:p>
    <w:p w:rsidR="0018189F" w:rsidRPr="00AD1E4E" w:rsidRDefault="0018189F">
      <w:pPr>
        <w:ind w:left="0" w:hanging="2"/>
        <w:rPr>
          <w:rFonts w:ascii="Arial" w:eastAsia="Arial" w:hAnsi="Arial" w:cs="Arial"/>
          <w:lang w:val="en-GB"/>
        </w:rPr>
      </w:pPr>
    </w:p>
    <w:p w:rsidR="0018189F" w:rsidRPr="00AD1E4E" w:rsidRDefault="00000000">
      <w:pPr>
        <w:numPr>
          <w:ilvl w:val="0"/>
          <w:numId w:val="6"/>
        </w:numPr>
        <w:ind w:left="0" w:hanging="2"/>
        <w:rPr>
          <w:rFonts w:ascii="Arial" w:eastAsia="Arial" w:hAnsi="Arial" w:cs="Arial"/>
          <w:color w:val="494748"/>
          <w:lang w:val="en-GB"/>
        </w:rPr>
      </w:pPr>
      <w:r w:rsidRPr="00AD1E4E">
        <w:rPr>
          <w:rFonts w:ascii="Arial" w:eastAsia="Arial" w:hAnsi="Arial" w:cs="Arial"/>
          <w:color w:val="494748"/>
          <w:lang w:val="en-GB"/>
        </w:rPr>
        <w:t xml:space="preserve">STENNER, Paul - </w:t>
      </w:r>
      <w:r w:rsidRPr="00AD1E4E">
        <w:rPr>
          <w:rFonts w:ascii="Arial" w:eastAsia="Arial" w:hAnsi="Arial" w:cs="Arial"/>
          <w:b/>
          <w:color w:val="494748"/>
          <w:lang w:val="en-GB"/>
        </w:rPr>
        <w:t>B</w:t>
      </w:r>
      <w:r w:rsidR="00895F9F">
        <w:rPr>
          <w:rFonts w:ascii="Arial" w:eastAsia="Arial" w:hAnsi="Arial" w:cs="Arial"/>
          <w:b/>
          <w:color w:val="494748"/>
          <w:lang w:val="en-GB"/>
        </w:rPr>
        <w:t>ianchi</w:t>
      </w:r>
      <w:r w:rsidRPr="00AD1E4E">
        <w:rPr>
          <w:rFonts w:ascii="Arial" w:eastAsia="Arial" w:hAnsi="Arial" w:cs="Arial"/>
          <w:b/>
          <w:color w:val="494748"/>
          <w:lang w:val="en-GB"/>
        </w:rPr>
        <w:t>, G.</w:t>
      </w:r>
      <w:r w:rsidRPr="00AD1E4E">
        <w:rPr>
          <w:rFonts w:ascii="Arial" w:eastAsia="Arial" w:hAnsi="Arial" w:cs="Arial"/>
          <w:color w:val="494748"/>
          <w:lang w:val="en-GB"/>
        </w:rPr>
        <w:t xml:space="preserve"> - POPPER, Miroslav - SUPEKOVÁ, Marianna - LUKŠÍK, Ivan - PUJOL, Joan. Constructions of sexual relationships: A study of the views of young people in Catal</w:t>
      </w:r>
      <w:r w:rsidR="00895F9F">
        <w:rPr>
          <w:rFonts w:ascii="Arial" w:eastAsia="Arial" w:hAnsi="Arial" w:cs="Arial"/>
          <w:color w:val="494748"/>
          <w:lang w:val="en-GB"/>
        </w:rPr>
        <w:t>o</w:t>
      </w:r>
      <w:r w:rsidRPr="00AD1E4E">
        <w:rPr>
          <w:rFonts w:ascii="Arial" w:eastAsia="Arial" w:hAnsi="Arial" w:cs="Arial"/>
          <w:color w:val="494748"/>
          <w:lang w:val="en-GB"/>
        </w:rPr>
        <w:t xml:space="preserve">nia, England and Slovakia and their health implications. In Journal of Health Psychology, 2006, vol. 11, no. 5, p. 669-684. </w:t>
      </w:r>
      <w:hyperlink r:id="rId9">
        <w:r w:rsidR="0018189F" w:rsidRPr="00AD1E4E">
          <w:rPr>
            <w:rFonts w:ascii="Arial" w:eastAsia="Arial" w:hAnsi="Arial" w:cs="Arial"/>
            <w:color w:val="494748"/>
            <w:lang w:val="en-GB"/>
          </w:rPr>
          <w:t>https://doi.org/10.1177/1359105306066617</w:t>
        </w:r>
      </w:hyperlink>
      <w:r w:rsidRPr="00AD1E4E">
        <w:rPr>
          <w:rFonts w:ascii="Arial" w:eastAsia="Arial" w:hAnsi="Arial" w:cs="Arial"/>
          <w:color w:val="494748"/>
          <w:lang w:val="en-GB"/>
        </w:rPr>
        <w:t xml:space="preserve"> </w:t>
      </w:r>
    </w:p>
    <w:p w:rsidR="0018189F" w:rsidRPr="00AD1E4E" w:rsidRDefault="0018189F">
      <w:pPr>
        <w:ind w:left="0" w:hanging="2"/>
        <w:rPr>
          <w:rFonts w:ascii="Arial" w:eastAsia="Arial" w:hAnsi="Arial" w:cs="Arial"/>
          <w:lang w:val="en-GB"/>
        </w:rPr>
      </w:pPr>
    </w:p>
    <w:p w:rsidR="0018189F" w:rsidRPr="00AD1E4E" w:rsidRDefault="00000000">
      <w:pPr>
        <w:numPr>
          <w:ilvl w:val="0"/>
          <w:numId w:val="5"/>
        </w:numPr>
        <w:ind w:left="0" w:hanging="2"/>
        <w:rPr>
          <w:rFonts w:ascii="Arial" w:eastAsia="Arial" w:hAnsi="Arial" w:cs="Arial"/>
          <w:lang w:val="en-GB"/>
        </w:rPr>
      </w:pPr>
      <w:r w:rsidRPr="00AD1E4E">
        <w:rPr>
          <w:rFonts w:ascii="Arial" w:eastAsia="Arial" w:hAnsi="Arial" w:cs="Arial"/>
          <w:b/>
          <w:lang w:val="en-GB"/>
        </w:rPr>
        <w:t>Bianchi, G.,</w:t>
      </w:r>
      <w:r w:rsidRPr="00AD1E4E">
        <w:rPr>
          <w:rFonts w:ascii="Arial" w:eastAsia="Arial" w:hAnsi="Arial" w:cs="Arial"/>
          <w:lang w:val="en-GB"/>
        </w:rPr>
        <w:t xml:space="preserve"> Popper, M., </w:t>
      </w:r>
      <w:proofErr w:type="spellStart"/>
      <w:r w:rsidRPr="00AD1E4E">
        <w:rPr>
          <w:rFonts w:ascii="Arial" w:eastAsia="Arial" w:hAnsi="Arial" w:cs="Arial"/>
          <w:lang w:val="en-GB"/>
        </w:rPr>
        <w:t>Lukšík</w:t>
      </w:r>
      <w:proofErr w:type="spellEnd"/>
      <w:r w:rsidRPr="00AD1E4E">
        <w:rPr>
          <w:rFonts w:ascii="Arial" w:eastAsia="Arial" w:hAnsi="Arial" w:cs="Arial"/>
          <w:lang w:val="en-GB"/>
        </w:rPr>
        <w:t xml:space="preserve">, I., 2007: </w:t>
      </w:r>
      <w:r w:rsidRPr="00AD1E4E">
        <w:rPr>
          <w:rFonts w:ascii="Arial" w:eastAsia="Arial" w:hAnsi="Arial" w:cs="Arial"/>
          <w:i/>
          <w:lang w:val="en-GB"/>
        </w:rPr>
        <w:t>Between Demand and Supply. Regional Analysis of the Supply and Demand for Sex Services and Trafficking in Hungary, Poland, Slovakia and Slovenia.</w:t>
      </w:r>
      <w:r w:rsidRPr="00AD1E4E">
        <w:rPr>
          <w:rFonts w:ascii="Arial" w:eastAsia="Arial" w:hAnsi="Arial" w:cs="Arial"/>
          <w:lang w:val="en-GB"/>
        </w:rPr>
        <w:t xml:space="preserve"> Budapest, IOM, ISBN 978 92 9068 375 9.</w:t>
      </w:r>
    </w:p>
    <w:p w:rsidR="0018189F" w:rsidRPr="00AD1E4E" w:rsidRDefault="0018189F">
      <w:pPr>
        <w:ind w:left="0" w:hanging="2"/>
        <w:rPr>
          <w:rFonts w:ascii="Arial" w:eastAsia="Arial" w:hAnsi="Arial" w:cs="Arial"/>
          <w:lang w:val="en-GB"/>
        </w:rPr>
      </w:pPr>
    </w:p>
    <w:p w:rsidR="0018189F" w:rsidRPr="00AD1E4E" w:rsidRDefault="00000000">
      <w:pPr>
        <w:numPr>
          <w:ilvl w:val="0"/>
          <w:numId w:val="5"/>
        </w:numPr>
        <w:ind w:left="0" w:hanging="2"/>
        <w:rPr>
          <w:rFonts w:ascii="Arial" w:eastAsia="Arial" w:hAnsi="Arial" w:cs="Arial"/>
          <w:lang w:val="en-GB"/>
        </w:rPr>
      </w:pPr>
      <w:r w:rsidRPr="00AD1E4E">
        <w:rPr>
          <w:rFonts w:ascii="Arial" w:eastAsia="Arial" w:hAnsi="Arial" w:cs="Arial"/>
          <w:lang w:val="en-GB"/>
        </w:rPr>
        <w:t xml:space="preserve">KRAHÉ, Barbara - HAAS, Stans de - VANWESENBEECK, I. - </w:t>
      </w:r>
      <w:r w:rsidRPr="00AD1E4E">
        <w:rPr>
          <w:rFonts w:ascii="Arial" w:eastAsia="Arial" w:hAnsi="Arial" w:cs="Arial"/>
          <w:b/>
          <w:lang w:val="en-GB"/>
        </w:rPr>
        <w:t>B</w:t>
      </w:r>
      <w:r w:rsidR="00895F9F">
        <w:rPr>
          <w:rFonts w:ascii="Arial" w:eastAsia="Arial" w:hAnsi="Arial" w:cs="Arial"/>
          <w:b/>
          <w:lang w:val="en-GB"/>
        </w:rPr>
        <w:t>ianchi</w:t>
      </w:r>
      <w:r w:rsidRPr="00AD1E4E">
        <w:rPr>
          <w:rFonts w:ascii="Arial" w:eastAsia="Arial" w:hAnsi="Arial" w:cs="Arial"/>
          <w:b/>
          <w:lang w:val="en-GB"/>
        </w:rPr>
        <w:t>, G. -</w:t>
      </w:r>
      <w:r w:rsidRPr="00AD1E4E">
        <w:rPr>
          <w:rFonts w:ascii="Arial" w:eastAsia="Arial" w:hAnsi="Arial" w:cs="Arial"/>
          <w:lang w:val="en-GB"/>
        </w:rPr>
        <w:t xml:space="preserve"> CHLIAOUTAKIS, J</w:t>
      </w:r>
      <w:r w:rsidR="00895F9F">
        <w:rPr>
          <w:rFonts w:ascii="Arial" w:eastAsia="Arial" w:hAnsi="Arial" w:cs="Arial"/>
          <w:lang w:val="en-GB"/>
        </w:rPr>
        <w:t>. et al. (2016)</w:t>
      </w:r>
      <w:r w:rsidRPr="00AD1E4E">
        <w:rPr>
          <w:rFonts w:ascii="Arial" w:eastAsia="Arial" w:hAnsi="Arial" w:cs="Arial"/>
          <w:lang w:val="en-GB"/>
        </w:rPr>
        <w:t xml:space="preserve"> Interpreting survey questions about sexual aggression in cross-cultural research: a qualitative study with young adults from nine European countries. In Sexuality and Culture: an Interdisciplinary Quarterly, vol. 20, no. 1, p. 1-23. </w:t>
      </w:r>
    </w:p>
    <w:p w:rsidR="0018189F" w:rsidRPr="00AD1E4E" w:rsidRDefault="0018189F">
      <w:pPr>
        <w:ind w:left="0" w:hanging="2"/>
        <w:rPr>
          <w:rFonts w:ascii="Arial" w:eastAsia="Arial" w:hAnsi="Arial" w:cs="Arial"/>
          <w:lang w:val="en-GB"/>
        </w:rPr>
      </w:pPr>
    </w:p>
    <w:p w:rsidR="0018189F" w:rsidRPr="00AD1E4E" w:rsidRDefault="00000000">
      <w:pPr>
        <w:numPr>
          <w:ilvl w:val="0"/>
          <w:numId w:val="5"/>
        </w:numPr>
        <w:ind w:left="0" w:hanging="2"/>
        <w:rPr>
          <w:rFonts w:ascii="Arial" w:eastAsia="Arial" w:hAnsi="Arial" w:cs="Arial"/>
          <w:lang w:val="en-GB"/>
        </w:rPr>
      </w:pPr>
      <w:r w:rsidRPr="00AD1E4E">
        <w:rPr>
          <w:rFonts w:ascii="Arial" w:eastAsia="Arial" w:hAnsi="Arial" w:cs="Arial"/>
          <w:color w:val="494748"/>
          <w:lang w:val="en-GB"/>
        </w:rPr>
        <w:t xml:space="preserve">Bianchi, </w:t>
      </w:r>
      <w:proofErr w:type="gramStart"/>
      <w:r w:rsidRPr="00AD1E4E">
        <w:rPr>
          <w:rFonts w:ascii="Arial" w:eastAsia="Arial" w:hAnsi="Arial" w:cs="Arial"/>
          <w:color w:val="494748"/>
          <w:lang w:val="en-GB"/>
        </w:rPr>
        <w:t>G..</w:t>
      </w:r>
      <w:proofErr w:type="gramEnd"/>
      <w:r w:rsidRPr="00AD1E4E">
        <w:rPr>
          <w:rFonts w:ascii="Arial" w:eastAsia="Arial" w:hAnsi="Arial" w:cs="Arial"/>
          <w:color w:val="494748"/>
          <w:lang w:val="en-GB"/>
        </w:rPr>
        <w:t xml:space="preserve"> </w:t>
      </w:r>
      <w:r w:rsidRPr="00AD1E4E">
        <w:rPr>
          <w:rFonts w:ascii="Arial" w:eastAsia="Arial" w:hAnsi="Arial" w:cs="Arial"/>
          <w:i/>
          <w:color w:val="494748"/>
          <w:lang w:val="en-GB"/>
        </w:rPr>
        <w:t xml:space="preserve">Sexuality: From Intimacy to Politics: With Focus on Slovakia in the Globalized World. </w:t>
      </w:r>
      <w:proofErr w:type="spellStart"/>
      <w:proofErr w:type="gramStart"/>
      <w:r w:rsidRPr="00AD1E4E">
        <w:rPr>
          <w:rFonts w:ascii="Arial" w:eastAsia="Arial" w:hAnsi="Arial" w:cs="Arial"/>
          <w:color w:val="494748"/>
          <w:lang w:val="en-GB"/>
        </w:rPr>
        <w:t>Berlín</w:t>
      </w:r>
      <w:proofErr w:type="spellEnd"/>
      <w:r w:rsidRPr="00AD1E4E">
        <w:rPr>
          <w:rFonts w:ascii="Arial" w:eastAsia="Arial" w:hAnsi="Arial" w:cs="Arial"/>
          <w:color w:val="494748"/>
          <w:lang w:val="en-GB"/>
        </w:rPr>
        <w:t xml:space="preserve"> :</w:t>
      </w:r>
      <w:proofErr w:type="gramEnd"/>
      <w:r w:rsidRPr="00AD1E4E">
        <w:rPr>
          <w:rFonts w:ascii="Arial" w:eastAsia="Arial" w:hAnsi="Arial" w:cs="Arial"/>
          <w:color w:val="494748"/>
          <w:lang w:val="en-GB"/>
        </w:rPr>
        <w:t xml:space="preserve"> Peter Lang GmbH, 2020. 201 pp. ISBN 978-3-631-82807-6 </w:t>
      </w:r>
    </w:p>
    <w:p w:rsidR="0018189F" w:rsidRPr="00AD1E4E" w:rsidRDefault="0018189F" w:rsidP="00895F9F">
      <w:pPr>
        <w:pBdr>
          <w:top w:val="nil"/>
          <w:left w:val="nil"/>
          <w:bottom w:val="nil"/>
          <w:right w:val="nil"/>
          <w:between w:val="nil"/>
        </w:pBdr>
        <w:spacing w:line="240" w:lineRule="auto"/>
        <w:ind w:leftChars="0" w:left="0" w:firstLineChars="0" w:firstLine="0"/>
        <w:rPr>
          <w:color w:val="000000"/>
          <w:sz w:val="24"/>
          <w:szCs w:val="24"/>
          <w:lang w:val="en-GB"/>
        </w:rPr>
      </w:pPr>
    </w:p>
    <w:p w:rsidR="0018189F" w:rsidRPr="00AD1E4E" w:rsidRDefault="0018189F">
      <w:pPr>
        <w:pBdr>
          <w:top w:val="nil"/>
          <w:left w:val="nil"/>
          <w:bottom w:val="nil"/>
          <w:right w:val="nil"/>
          <w:between w:val="nil"/>
        </w:pBdr>
        <w:spacing w:line="240" w:lineRule="auto"/>
        <w:ind w:left="0" w:hanging="2"/>
        <w:rPr>
          <w:b/>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t xml:space="preserve">Full list of publications </w:t>
      </w:r>
      <w:proofErr w:type="gramStart"/>
      <w:r w:rsidRPr="00AD1E4E">
        <w:rPr>
          <w:b/>
          <w:color w:val="000000"/>
          <w:sz w:val="24"/>
          <w:szCs w:val="24"/>
          <w:lang w:val="en-GB"/>
        </w:rPr>
        <w:t>see</w:t>
      </w:r>
      <w:proofErr w:type="gramEnd"/>
      <w:r w:rsidRPr="00AD1E4E">
        <w:rPr>
          <w:b/>
          <w:color w:val="000000"/>
          <w:sz w:val="24"/>
          <w:szCs w:val="24"/>
          <w:lang w:val="en-GB"/>
        </w:rPr>
        <w:t xml:space="preserve"> at: </w:t>
      </w:r>
    </w:p>
    <w:p w:rsidR="0018189F" w:rsidRDefault="0018189F">
      <w:pPr>
        <w:pBdr>
          <w:top w:val="nil"/>
          <w:left w:val="nil"/>
          <w:bottom w:val="nil"/>
          <w:right w:val="nil"/>
          <w:between w:val="nil"/>
        </w:pBdr>
        <w:spacing w:line="240" w:lineRule="auto"/>
        <w:ind w:left="0" w:hanging="2"/>
        <w:rPr>
          <w:b/>
          <w:color w:val="0000FF"/>
          <w:sz w:val="24"/>
          <w:szCs w:val="24"/>
          <w:u w:val="single"/>
          <w:lang w:val="en-GB"/>
        </w:rPr>
      </w:pPr>
      <w:hyperlink r:id="rId10">
        <w:r w:rsidRPr="00AD1E4E">
          <w:rPr>
            <w:b/>
            <w:color w:val="0000FF"/>
            <w:sz w:val="24"/>
            <w:szCs w:val="24"/>
            <w:u w:val="single"/>
            <w:lang w:val="en-GB"/>
          </w:rPr>
          <w:t>http://www.sav.sk/index.php?lang=en&amp;charset=ascii&amp;doc=user-org-user&amp;user_no=3179&amp;action=publications</w:t>
        </w:r>
      </w:hyperlink>
    </w:p>
    <w:p w:rsidR="00F434F0" w:rsidRPr="00AD1E4E" w:rsidRDefault="00F434F0">
      <w:pPr>
        <w:pBdr>
          <w:top w:val="nil"/>
          <w:left w:val="nil"/>
          <w:bottom w:val="nil"/>
          <w:right w:val="nil"/>
          <w:between w:val="nil"/>
        </w:pBdr>
        <w:spacing w:line="240" w:lineRule="auto"/>
        <w:ind w:left="0" w:hanging="2"/>
        <w:rPr>
          <w:color w:val="000000"/>
          <w:sz w:val="24"/>
          <w:szCs w:val="24"/>
          <w:lang w:val="en-GB"/>
        </w:rPr>
      </w:pP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hyperlink r:id="rId11">
        <w:r w:rsidRPr="00AD1E4E">
          <w:rPr>
            <w:b/>
            <w:color w:val="0000FF"/>
            <w:sz w:val="24"/>
            <w:szCs w:val="24"/>
            <w:u w:val="single"/>
            <w:lang w:val="en-GB"/>
          </w:rPr>
          <w:t>https://orcid.org/0000-0002-0470-3921</w:t>
        </w:r>
      </w:hyperlink>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hyperlink r:id="rId12">
        <w:r w:rsidRPr="00AD1E4E">
          <w:rPr>
            <w:b/>
            <w:color w:val="0000FF"/>
            <w:sz w:val="24"/>
            <w:szCs w:val="24"/>
            <w:u w:val="single"/>
            <w:lang w:val="en-GB"/>
          </w:rPr>
          <w:t>Scopus Author ID: 8745948600</w:t>
        </w:r>
      </w:hyperlink>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t>Original papers published:  58. In CCC: 23; in WOS CC and Scopus: 17 + other 18</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sz w:val="24"/>
          <w:szCs w:val="24"/>
          <w:lang w:val="en-GB"/>
        </w:rPr>
      </w:pPr>
      <w:r w:rsidRPr="00AD1E4E">
        <w:rPr>
          <w:b/>
          <w:color w:val="000000"/>
          <w:sz w:val="24"/>
          <w:szCs w:val="24"/>
          <w:lang w:val="en-GB"/>
        </w:rPr>
        <w:t xml:space="preserve">Citations: WOS </w:t>
      </w:r>
      <w:proofErr w:type="gramStart"/>
      <w:r w:rsidRPr="00AD1E4E">
        <w:rPr>
          <w:b/>
          <w:color w:val="000000"/>
          <w:sz w:val="24"/>
          <w:szCs w:val="24"/>
          <w:lang w:val="en-GB"/>
        </w:rPr>
        <w:t xml:space="preserve">1482;   </w:t>
      </w:r>
      <w:proofErr w:type="gramEnd"/>
      <w:r w:rsidRPr="00AD1E4E">
        <w:rPr>
          <w:b/>
          <w:sz w:val="24"/>
          <w:szCs w:val="24"/>
          <w:lang w:val="en-GB"/>
        </w:rPr>
        <w:t xml:space="preserve">SCOPUS: </w:t>
      </w:r>
      <w:proofErr w:type="gramStart"/>
      <w:r w:rsidRPr="00AD1E4E">
        <w:rPr>
          <w:b/>
          <w:sz w:val="24"/>
          <w:szCs w:val="24"/>
          <w:lang w:val="en-GB"/>
        </w:rPr>
        <w:t xml:space="preserve">299;   </w:t>
      </w:r>
      <w:proofErr w:type="gramEnd"/>
      <w:r w:rsidRPr="00AD1E4E">
        <w:rPr>
          <w:b/>
          <w:sz w:val="24"/>
          <w:szCs w:val="24"/>
          <w:lang w:val="en-GB"/>
        </w:rPr>
        <w:t xml:space="preserve">  Other: 124;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t xml:space="preserve">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t>H-index WOS: 1</w:t>
      </w:r>
      <w:r w:rsidR="008A5A91">
        <w:rPr>
          <w:b/>
          <w:color w:val="000000"/>
          <w:sz w:val="24"/>
          <w:szCs w:val="24"/>
          <w:lang w:val="en-GB"/>
        </w:rPr>
        <w:t>2</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t>H-index SCOPUS: 1</w:t>
      </w:r>
      <w:r w:rsidR="008A5A91">
        <w:rPr>
          <w:b/>
          <w:color w:val="000000"/>
          <w:sz w:val="24"/>
          <w:szCs w:val="24"/>
          <w:lang w:val="en-GB"/>
        </w:rPr>
        <w:t>3</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t>H-index Google Scholar: 1</w:t>
      </w:r>
      <w:r w:rsidR="008A5A91">
        <w:rPr>
          <w:b/>
          <w:color w:val="000000"/>
          <w:sz w:val="24"/>
          <w:szCs w:val="24"/>
          <w:lang w:val="en-GB"/>
        </w:rPr>
        <w:t>9</w:t>
      </w:r>
      <w:r w:rsidRPr="00AD1E4E">
        <w:rPr>
          <w:b/>
          <w:color w:val="000000"/>
          <w:sz w:val="24"/>
          <w:szCs w:val="24"/>
          <w:lang w:val="en-GB"/>
        </w:rPr>
        <w:t>, i10 index: 21</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lastRenderedPageBreak/>
        <w:t>Books published:</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BIANCHI, Gabriel - POPPER, Miroslav - LUKŠÍK, Ivan. Between demand and supply: a regional of the supply and demand for sex services and trafficking in Hungary, Poland, Slovakia and Slovenia. Rec. Heikki Mattila. Budapest: International Organization for Migration (IOM), 2007. 103 s. ISBN 978-92-9068-375-9.</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BIANCHI, Gabriel. Alcohol Use and Sexual Risk Behaviour: A Cross-Cultural Study in Eight Countries. </w:t>
      </w:r>
      <w:proofErr w:type="gramStart"/>
      <w:r w:rsidRPr="00AD1E4E">
        <w:rPr>
          <w:color w:val="000000"/>
          <w:sz w:val="24"/>
          <w:szCs w:val="24"/>
          <w:lang w:val="en-GB"/>
        </w:rPr>
        <w:t>Geneva :</w:t>
      </w:r>
      <w:proofErr w:type="gramEnd"/>
      <w:r w:rsidRPr="00AD1E4E">
        <w:rPr>
          <w:color w:val="000000"/>
          <w:sz w:val="24"/>
          <w:szCs w:val="24"/>
          <w:lang w:val="en-GB"/>
        </w:rPr>
        <w:t xml:space="preserve"> World Health Organization, 2005. 135 s. ISBN 92 4 156289 7.                                                                </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BIANCHI, Gabriel. Figurations of Human Subjectivity: A Contribution to Second-Order Psychology. Palgrave Macmillan, 2022. 146 </w:t>
      </w:r>
      <w:r w:rsidR="00895F9F">
        <w:rPr>
          <w:color w:val="000000"/>
          <w:sz w:val="24"/>
          <w:szCs w:val="24"/>
          <w:lang w:val="en-GB"/>
        </w:rPr>
        <w:t>pp</w:t>
      </w:r>
      <w:r w:rsidRPr="00AD1E4E">
        <w:rPr>
          <w:color w:val="000000"/>
          <w:sz w:val="24"/>
          <w:szCs w:val="24"/>
          <w:lang w:val="en-GB"/>
        </w:rPr>
        <w:t xml:space="preserve">. https://doi.org/10.1007/978-3-031-19189-3. ISBN 978-3-031-19188-6                                                                                                                                                                          </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BIANCHI, Gabriel. Sexuality: From Intimacy to Politics: With Focus on Slovakia in the Globalized World. </w:t>
      </w:r>
      <w:proofErr w:type="spellStart"/>
      <w:proofErr w:type="gramStart"/>
      <w:r w:rsidRPr="00AD1E4E">
        <w:rPr>
          <w:color w:val="000000"/>
          <w:sz w:val="24"/>
          <w:szCs w:val="24"/>
          <w:lang w:val="en-GB"/>
        </w:rPr>
        <w:t>Berlín</w:t>
      </w:r>
      <w:proofErr w:type="spellEnd"/>
      <w:r w:rsidRPr="00AD1E4E">
        <w:rPr>
          <w:color w:val="000000"/>
          <w:sz w:val="24"/>
          <w:szCs w:val="24"/>
          <w:lang w:val="en-GB"/>
        </w:rPr>
        <w:t xml:space="preserve"> :</w:t>
      </w:r>
      <w:proofErr w:type="gramEnd"/>
      <w:r w:rsidRPr="00AD1E4E">
        <w:rPr>
          <w:color w:val="000000"/>
          <w:sz w:val="24"/>
          <w:szCs w:val="24"/>
          <w:lang w:val="en-GB"/>
        </w:rPr>
        <w:t xml:space="preserve"> Peter Lang GmbH, 2020. 201 s. ISBN 978-3-631-82807-6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ID ORCID: V-4780-2019   </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BIANCHI, Gabriel - POPPER, Miroslav - LUKŠÍK, Ivan - SUPEKOVÁ, Marianna. Q-</w:t>
      </w:r>
      <w:proofErr w:type="spellStart"/>
      <w:r w:rsidRPr="00AD1E4E">
        <w:rPr>
          <w:color w:val="000000"/>
          <w:sz w:val="24"/>
          <w:szCs w:val="24"/>
          <w:lang w:val="en-GB"/>
        </w:rPr>
        <w:t>metodológia</w:t>
      </w:r>
      <w:proofErr w:type="spellEnd"/>
      <w:r w:rsidRPr="00AD1E4E">
        <w:rPr>
          <w:color w:val="000000"/>
          <w:sz w:val="24"/>
          <w:szCs w:val="24"/>
          <w:lang w:val="en-GB"/>
        </w:rPr>
        <w:t xml:space="preserve"> - </w:t>
      </w:r>
      <w:proofErr w:type="spellStart"/>
      <w:r w:rsidRPr="00AD1E4E">
        <w:rPr>
          <w:color w:val="000000"/>
          <w:sz w:val="24"/>
          <w:szCs w:val="24"/>
          <w:lang w:val="en-GB"/>
        </w:rPr>
        <w:t>alternatívny</w:t>
      </w:r>
      <w:proofErr w:type="spellEnd"/>
      <w:r w:rsidRPr="00AD1E4E">
        <w:rPr>
          <w:color w:val="000000"/>
          <w:sz w:val="24"/>
          <w:szCs w:val="24"/>
          <w:lang w:val="en-GB"/>
        </w:rPr>
        <w:t xml:space="preserve"> </w:t>
      </w:r>
      <w:proofErr w:type="spellStart"/>
      <w:r w:rsidRPr="00AD1E4E">
        <w:rPr>
          <w:color w:val="000000"/>
          <w:sz w:val="24"/>
          <w:szCs w:val="24"/>
          <w:lang w:val="en-GB"/>
        </w:rPr>
        <w:t>prístup</w:t>
      </w:r>
      <w:proofErr w:type="spellEnd"/>
      <w:r w:rsidRPr="00AD1E4E">
        <w:rPr>
          <w:color w:val="000000"/>
          <w:sz w:val="24"/>
          <w:szCs w:val="24"/>
          <w:lang w:val="en-GB"/>
        </w:rPr>
        <w:t xml:space="preserve"> k </w:t>
      </w:r>
      <w:proofErr w:type="spellStart"/>
      <w:r w:rsidRPr="00AD1E4E">
        <w:rPr>
          <w:color w:val="000000"/>
          <w:sz w:val="24"/>
          <w:szCs w:val="24"/>
          <w:lang w:val="en-GB"/>
        </w:rPr>
        <w:t>skúmaniu</w:t>
      </w:r>
      <w:proofErr w:type="spellEnd"/>
      <w:r w:rsidRPr="00AD1E4E">
        <w:rPr>
          <w:color w:val="000000"/>
          <w:sz w:val="24"/>
          <w:szCs w:val="24"/>
          <w:lang w:val="en-GB"/>
        </w:rPr>
        <w:t xml:space="preserve"> </w:t>
      </w:r>
      <w:proofErr w:type="spellStart"/>
      <w:r w:rsidRPr="00AD1E4E">
        <w:rPr>
          <w:color w:val="000000"/>
          <w:sz w:val="24"/>
          <w:szCs w:val="24"/>
          <w:lang w:val="en-GB"/>
        </w:rPr>
        <w:t>sexuálneho</w:t>
      </w:r>
      <w:proofErr w:type="spellEnd"/>
      <w:r w:rsidRPr="00AD1E4E">
        <w:rPr>
          <w:color w:val="000000"/>
          <w:sz w:val="24"/>
          <w:szCs w:val="24"/>
          <w:lang w:val="en-GB"/>
        </w:rPr>
        <w:t xml:space="preserve"> </w:t>
      </w:r>
      <w:proofErr w:type="spellStart"/>
      <w:r w:rsidRPr="00AD1E4E">
        <w:rPr>
          <w:color w:val="000000"/>
          <w:sz w:val="24"/>
          <w:szCs w:val="24"/>
          <w:lang w:val="en-GB"/>
        </w:rPr>
        <w:t>zdravia</w:t>
      </w:r>
      <w:proofErr w:type="spellEnd"/>
      <w:r w:rsidRPr="00AD1E4E">
        <w:rPr>
          <w:color w:val="000000"/>
          <w:sz w:val="24"/>
          <w:szCs w:val="24"/>
          <w:lang w:val="en-GB"/>
        </w:rPr>
        <w:t xml:space="preserve">. Rec. Emil Komárik. </w:t>
      </w:r>
      <w:proofErr w:type="gramStart"/>
      <w:r w:rsidRPr="00AD1E4E">
        <w:rPr>
          <w:color w:val="000000"/>
          <w:sz w:val="24"/>
          <w:szCs w:val="24"/>
          <w:lang w:val="en-GB"/>
        </w:rPr>
        <w:t>Bratislava :</w:t>
      </w:r>
      <w:proofErr w:type="gramEnd"/>
      <w:r w:rsidRPr="00AD1E4E">
        <w:rPr>
          <w:color w:val="000000"/>
          <w:sz w:val="24"/>
          <w:szCs w:val="24"/>
          <w:lang w:val="en-GB"/>
        </w:rPr>
        <w:t xml:space="preserve"> KVSBK SAV, 1999. Human Communication Studies, Vol. </w:t>
      </w:r>
      <w:proofErr w:type="gramStart"/>
      <w:r w:rsidRPr="00AD1E4E">
        <w:rPr>
          <w:color w:val="000000"/>
          <w:sz w:val="24"/>
          <w:szCs w:val="24"/>
          <w:lang w:val="en-GB"/>
        </w:rPr>
        <w:t>4..</w:t>
      </w:r>
      <w:proofErr w:type="gramEnd"/>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BIANCHI, Gabriel - POPPER, Miroslav - LUKŠÍK, Ivan - SUPEKOVÁ, Marianna. </w:t>
      </w:r>
      <w:proofErr w:type="spellStart"/>
      <w:r w:rsidRPr="00AD1E4E">
        <w:rPr>
          <w:color w:val="000000"/>
          <w:sz w:val="24"/>
          <w:szCs w:val="24"/>
          <w:lang w:val="en-GB"/>
        </w:rPr>
        <w:t>Interakcia</w:t>
      </w:r>
      <w:proofErr w:type="spellEnd"/>
      <w:r w:rsidRPr="00AD1E4E">
        <w:rPr>
          <w:color w:val="000000"/>
          <w:sz w:val="24"/>
          <w:szCs w:val="24"/>
          <w:lang w:val="en-GB"/>
        </w:rPr>
        <w:t xml:space="preserve"> </w:t>
      </w:r>
      <w:proofErr w:type="spellStart"/>
      <w:r w:rsidRPr="00AD1E4E">
        <w:rPr>
          <w:color w:val="000000"/>
          <w:sz w:val="24"/>
          <w:szCs w:val="24"/>
          <w:lang w:val="en-GB"/>
        </w:rPr>
        <w:t>sexuálnych</w:t>
      </w:r>
      <w:proofErr w:type="spellEnd"/>
      <w:r w:rsidRPr="00AD1E4E">
        <w:rPr>
          <w:color w:val="000000"/>
          <w:sz w:val="24"/>
          <w:szCs w:val="24"/>
          <w:lang w:val="en-GB"/>
        </w:rPr>
        <w:t xml:space="preserve"> a </w:t>
      </w:r>
      <w:proofErr w:type="spellStart"/>
      <w:r w:rsidRPr="00AD1E4E">
        <w:rPr>
          <w:color w:val="000000"/>
          <w:sz w:val="24"/>
          <w:szCs w:val="24"/>
          <w:lang w:val="en-GB"/>
        </w:rPr>
        <w:t>drogových</w:t>
      </w:r>
      <w:proofErr w:type="spellEnd"/>
      <w:r w:rsidRPr="00AD1E4E">
        <w:rPr>
          <w:color w:val="000000"/>
          <w:sz w:val="24"/>
          <w:szCs w:val="24"/>
          <w:lang w:val="en-GB"/>
        </w:rPr>
        <w:t xml:space="preserve"> </w:t>
      </w:r>
      <w:proofErr w:type="spellStart"/>
      <w:r w:rsidRPr="00AD1E4E">
        <w:rPr>
          <w:color w:val="000000"/>
          <w:sz w:val="24"/>
          <w:szCs w:val="24"/>
          <w:lang w:val="en-GB"/>
        </w:rPr>
        <w:t>rizík</w:t>
      </w:r>
      <w:proofErr w:type="spellEnd"/>
      <w:r w:rsidRPr="00AD1E4E">
        <w:rPr>
          <w:color w:val="000000"/>
          <w:sz w:val="24"/>
          <w:szCs w:val="24"/>
          <w:lang w:val="en-GB"/>
        </w:rPr>
        <w:t xml:space="preserve"> </w:t>
      </w:r>
      <w:proofErr w:type="spellStart"/>
      <w:r w:rsidRPr="00AD1E4E">
        <w:rPr>
          <w:color w:val="000000"/>
          <w:sz w:val="24"/>
          <w:szCs w:val="24"/>
          <w:lang w:val="en-GB"/>
        </w:rPr>
        <w:t>zdravia</w:t>
      </w:r>
      <w:proofErr w:type="spellEnd"/>
      <w:r w:rsidRPr="00AD1E4E">
        <w:rPr>
          <w:color w:val="000000"/>
          <w:sz w:val="24"/>
          <w:szCs w:val="24"/>
          <w:lang w:val="en-GB"/>
        </w:rPr>
        <w:t xml:space="preserve"> </w:t>
      </w:r>
      <w:proofErr w:type="spellStart"/>
      <w:r w:rsidRPr="00AD1E4E">
        <w:rPr>
          <w:color w:val="000000"/>
          <w:sz w:val="24"/>
          <w:szCs w:val="24"/>
          <w:lang w:val="en-GB"/>
        </w:rPr>
        <w:t>vojakov</w:t>
      </w:r>
      <w:proofErr w:type="spellEnd"/>
      <w:r w:rsidRPr="00AD1E4E">
        <w:rPr>
          <w:color w:val="000000"/>
          <w:sz w:val="24"/>
          <w:szCs w:val="24"/>
          <w:lang w:val="en-GB"/>
        </w:rPr>
        <w:t xml:space="preserve"> </w:t>
      </w:r>
      <w:proofErr w:type="spellStart"/>
      <w:r w:rsidRPr="00AD1E4E">
        <w:rPr>
          <w:color w:val="000000"/>
          <w:sz w:val="24"/>
          <w:szCs w:val="24"/>
          <w:lang w:val="en-GB"/>
        </w:rPr>
        <w:t>základnej</w:t>
      </w:r>
      <w:proofErr w:type="spellEnd"/>
      <w:r w:rsidRPr="00AD1E4E">
        <w:rPr>
          <w:color w:val="000000"/>
          <w:sz w:val="24"/>
          <w:szCs w:val="24"/>
          <w:lang w:val="en-GB"/>
        </w:rPr>
        <w:t xml:space="preserve"> </w:t>
      </w:r>
      <w:proofErr w:type="spellStart"/>
      <w:r w:rsidRPr="00AD1E4E">
        <w:rPr>
          <w:color w:val="000000"/>
          <w:sz w:val="24"/>
          <w:szCs w:val="24"/>
          <w:lang w:val="en-GB"/>
        </w:rPr>
        <w:t>vojenskej</w:t>
      </w:r>
      <w:proofErr w:type="spellEnd"/>
      <w:r w:rsidRPr="00AD1E4E">
        <w:rPr>
          <w:color w:val="000000"/>
          <w:sz w:val="24"/>
          <w:szCs w:val="24"/>
          <w:lang w:val="en-GB"/>
        </w:rPr>
        <w:t xml:space="preserve"> </w:t>
      </w:r>
      <w:proofErr w:type="spellStart"/>
      <w:proofErr w:type="gramStart"/>
      <w:r w:rsidRPr="00AD1E4E">
        <w:rPr>
          <w:color w:val="000000"/>
          <w:sz w:val="24"/>
          <w:szCs w:val="24"/>
          <w:lang w:val="en-GB"/>
        </w:rPr>
        <w:t>služby</w:t>
      </w:r>
      <w:proofErr w:type="spellEnd"/>
      <w:r w:rsidRPr="00AD1E4E">
        <w:rPr>
          <w:color w:val="000000"/>
          <w:sz w:val="24"/>
          <w:szCs w:val="24"/>
          <w:lang w:val="en-GB"/>
        </w:rPr>
        <w:t xml:space="preserve"> :</w:t>
      </w:r>
      <w:proofErr w:type="gramEnd"/>
      <w:r w:rsidRPr="00AD1E4E">
        <w:rPr>
          <w:color w:val="000000"/>
          <w:sz w:val="24"/>
          <w:szCs w:val="24"/>
          <w:lang w:val="en-GB"/>
        </w:rPr>
        <w:t xml:space="preserve"> </w:t>
      </w:r>
      <w:proofErr w:type="spellStart"/>
      <w:r w:rsidRPr="00AD1E4E">
        <w:rPr>
          <w:color w:val="000000"/>
          <w:sz w:val="24"/>
          <w:szCs w:val="24"/>
          <w:lang w:val="en-GB"/>
        </w:rPr>
        <w:t>Výsledky</w:t>
      </w:r>
      <w:proofErr w:type="spellEnd"/>
      <w:r w:rsidRPr="00AD1E4E">
        <w:rPr>
          <w:color w:val="000000"/>
          <w:sz w:val="24"/>
          <w:szCs w:val="24"/>
          <w:lang w:val="en-GB"/>
        </w:rPr>
        <w:t xml:space="preserve"> </w:t>
      </w:r>
      <w:proofErr w:type="spellStart"/>
      <w:r w:rsidRPr="00AD1E4E">
        <w:rPr>
          <w:color w:val="000000"/>
          <w:sz w:val="24"/>
          <w:szCs w:val="24"/>
          <w:lang w:val="en-GB"/>
        </w:rPr>
        <w:t>výskumu</w:t>
      </w:r>
      <w:proofErr w:type="spellEnd"/>
      <w:r w:rsidRPr="00AD1E4E">
        <w:rPr>
          <w:color w:val="000000"/>
          <w:sz w:val="24"/>
          <w:szCs w:val="24"/>
          <w:lang w:val="en-GB"/>
        </w:rPr>
        <w:t xml:space="preserve"> </w:t>
      </w:r>
      <w:proofErr w:type="gramStart"/>
      <w:r w:rsidRPr="00AD1E4E">
        <w:rPr>
          <w:color w:val="000000"/>
          <w:sz w:val="24"/>
          <w:szCs w:val="24"/>
          <w:lang w:val="en-GB"/>
        </w:rPr>
        <w:t>a</w:t>
      </w:r>
      <w:proofErr w:type="gramEnd"/>
      <w:r w:rsidRPr="00AD1E4E">
        <w:rPr>
          <w:color w:val="000000"/>
          <w:sz w:val="24"/>
          <w:szCs w:val="24"/>
          <w:lang w:val="en-GB"/>
        </w:rPr>
        <w:t xml:space="preserve"> </w:t>
      </w:r>
      <w:proofErr w:type="spellStart"/>
      <w:r w:rsidRPr="00AD1E4E">
        <w:rPr>
          <w:color w:val="000000"/>
          <w:sz w:val="24"/>
          <w:szCs w:val="24"/>
          <w:lang w:val="en-GB"/>
        </w:rPr>
        <w:t>odporúčania</w:t>
      </w:r>
      <w:proofErr w:type="spellEnd"/>
      <w:r w:rsidRPr="00AD1E4E">
        <w:rPr>
          <w:color w:val="000000"/>
          <w:sz w:val="24"/>
          <w:szCs w:val="24"/>
          <w:lang w:val="en-GB"/>
        </w:rPr>
        <w:t xml:space="preserve"> pre </w:t>
      </w:r>
      <w:proofErr w:type="spellStart"/>
      <w:r w:rsidRPr="00AD1E4E">
        <w:rPr>
          <w:color w:val="000000"/>
          <w:sz w:val="24"/>
          <w:szCs w:val="24"/>
          <w:lang w:val="en-GB"/>
        </w:rPr>
        <w:t>Armádu</w:t>
      </w:r>
      <w:proofErr w:type="spellEnd"/>
      <w:r w:rsidRPr="00AD1E4E">
        <w:rPr>
          <w:color w:val="000000"/>
          <w:sz w:val="24"/>
          <w:szCs w:val="24"/>
          <w:lang w:val="en-GB"/>
        </w:rPr>
        <w:t xml:space="preserve"> SR. Rec. Vlastimil Mayer, Robert Oberta. </w:t>
      </w:r>
      <w:proofErr w:type="gramStart"/>
      <w:r w:rsidRPr="00AD1E4E">
        <w:rPr>
          <w:color w:val="000000"/>
          <w:sz w:val="24"/>
          <w:szCs w:val="24"/>
          <w:lang w:val="en-GB"/>
        </w:rPr>
        <w:t>Bratislava :</w:t>
      </w:r>
      <w:proofErr w:type="gramEnd"/>
      <w:r w:rsidRPr="00AD1E4E">
        <w:rPr>
          <w:color w:val="000000"/>
          <w:sz w:val="24"/>
          <w:szCs w:val="24"/>
          <w:lang w:val="en-GB"/>
        </w:rPr>
        <w:t xml:space="preserve"> KVSBK SAV, 2000. 97s., </w:t>
      </w:r>
      <w:proofErr w:type="spellStart"/>
      <w:r w:rsidRPr="00AD1E4E">
        <w:rPr>
          <w:color w:val="000000"/>
          <w:sz w:val="24"/>
          <w:szCs w:val="24"/>
          <w:lang w:val="en-GB"/>
        </w:rPr>
        <w:t>príl</w:t>
      </w:r>
      <w:proofErr w:type="spellEnd"/>
      <w:r w:rsidRPr="00AD1E4E">
        <w:rPr>
          <w:color w:val="000000"/>
          <w:sz w:val="24"/>
          <w:szCs w:val="24"/>
          <w:lang w:val="en-GB"/>
        </w:rPr>
        <w:t>. Human Communication Studies, Vol. VI. (2000). ISBN 80-900981-7-7.</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BIANCHI, Gabriel - LUKŠÍK, Ivan - PIETRUCHOVÁ, Oľga - POPPER, Miroslav - SZEGHYOVÁ, Petra. Re/</w:t>
      </w:r>
      <w:proofErr w:type="spellStart"/>
      <w:r w:rsidRPr="00AD1E4E">
        <w:rPr>
          <w:color w:val="000000"/>
          <w:sz w:val="24"/>
          <w:szCs w:val="24"/>
          <w:lang w:val="en-GB"/>
        </w:rPr>
        <w:t>produkcia</w:t>
      </w:r>
      <w:proofErr w:type="spellEnd"/>
      <w:r w:rsidRPr="00AD1E4E">
        <w:rPr>
          <w:color w:val="000000"/>
          <w:sz w:val="24"/>
          <w:szCs w:val="24"/>
          <w:lang w:val="en-GB"/>
        </w:rPr>
        <w:t xml:space="preserve"> </w:t>
      </w:r>
      <w:proofErr w:type="spellStart"/>
      <w:r w:rsidRPr="00AD1E4E">
        <w:rPr>
          <w:color w:val="000000"/>
          <w:sz w:val="24"/>
          <w:szCs w:val="24"/>
          <w:lang w:val="en-GB"/>
        </w:rPr>
        <w:t>rodovej</w:t>
      </w:r>
      <w:proofErr w:type="spellEnd"/>
      <w:r w:rsidRPr="00AD1E4E">
        <w:rPr>
          <w:color w:val="000000"/>
          <w:sz w:val="24"/>
          <w:szCs w:val="24"/>
          <w:lang w:val="en-GB"/>
        </w:rPr>
        <w:t xml:space="preserve"> ne/</w:t>
      </w:r>
      <w:proofErr w:type="spellStart"/>
      <w:r w:rsidRPr="00AD1E4E">
        <w:rPr>
          <w:color w:val="000000"/>
          <w:sz w:val="24"/>
          <w:szCs w:val="24"/>
          <w:lang w:val="en-GB"/>
        </w:rPr>
        <w:t>rovnosti</w:t>
      </w:r>
      <w:proofErr w:type="spellEnd"/>
      <w:r w:rsidRPr="00AD1E4E">
        <w:rPr>
          <w:color w:val="000000"/>
          <w:sz w:val="24"/>
          <w:szCs w:val="24"/>
          <w:lang w:val="en-GB"/>
        </w:rPr>
        <w:t xml:space="preserve"> v </w:t>
      </w:r>
      <w:proofErr w:type="spellStart"/>
      <w:r w:rsidRPr="00AD1E4E">
        <w:rPr>
          <w:color w:val="000000"/>
          <w:sz w:val="24"/>
          <w:szCs w:val="24"/>
          <w:lang w:val="en-GB"/>
        </w:rPr>
        <w:t>zdravotníctve</w:t>
      </w:r>
      <w:proofErr w:type="spellEnd"/>
      <w:r w:rsidRPr="00AD1E4E">
        <w:rPr>
          <w:color w:val="000000"/>
          <w:sz w:val="24"/>
          <w:szCs w:val="24"/>
          <w:lang w:val="en-GB"/>
        </w:rPr>
        <w:t xml:space="preserve">. Rec. Anna </w:t>
      </w:r>
      <w:proofErr w:type="spellStart"/>
      <w:r w:rsidRPr="00AD1E4E">
        <w:rPr>
          <w:color w:val="000000"/>
          <w:sz w:val="24"/>
          <w:szCs w:val="24"/>
          <w:lang w:val="en-GB"/>
        </w:rPr>
        <w:t>Eliašová</w:t>
      </w:r>
      <w:proofErr w:type="spellEnd"/>
      <w:r w:rsidRPr="00AD1E4E">
        <w:rPr>
          <w:color w:val="000000"/>
          <w:sz w:val="24"/>
          <w:szCs w:val="24"/>
          <w:lang w:val="en-GB"/>
        </w:rPr>
        <w:t xml:space="preserve">, Elena </w:t>
      </w:r>
      <w:proofErr w:type="spellStart"/>
      <w:r w:rsidRPr="00AD1E4E">
        <w:rPr>
          <w:color w:val="000000"/>
          <w:sz w:val="24"/>
          <w:szCs w:val="24"/>
          <w:lang w:val="en-GB"/>
        </w:rPr>
        <w:t>Ondrušková</w:t>
      </w:r>
      <w:proofErr w:type="spellEnd"/>
      <w:r w:rsidRPr="00AD1E4E">
        <w:rPr>
          <w:color w:val="000000"/>
          <w:sz w:val="24"/>
          <w:szCs w:val="24"/>
          <w:lang w:val="en-GB"/>
        </w:rPr>
        <w:t xml:space="preserve">. </w:t>
      </w:r>
      <w:proofErr w:type="gramStart"/>
      <w:r w:rsidRPr="00AD1E4E">
        <w:rPr>
          <w:color w:val="000000"/>
          <w:sz w:val="24"/>
          <w:szCs w:val="24"/>
          <w:lang w:val="en-GB"/>
        </w:rPr>
        <w:t>Bratislava :</w:t>
      </w:r>
      <w:proofErr w:type="gramEnd"/>
      <w:r w:rsidRPr="00AD1E4E">
        <w:rPr>
          <w:color w:val="000000"/>
          <w:sz w:val="24"/>
          <w:szCs w:val="24"/>
          <w:lang w:val="en-GB"/>
        </w:rPr>
        <w:t xml:space="preserve"> </w:t>
      </w:r>
      <w:proofErr w:type="spellStart"/>
      <w:r w:rsidRPr="00AD1E4E">
        <w:rPr>
          <w:color w:val="000000"/>
          <w:sz w:val="24"/>
          <w:szCs w:val="24"/>
          <w:lang w:val="en-GB"/>
        </w:rPr>
        <w:t>Vydavateľstvo</w:t>
      </w:r>
      <w:proofErr w:type="spellEnd"/>
      <w:r w:rsidRPr="00AD1E4E">
        <w:rPr>
          <w:color w:val="000000"/>
          <w:sz w:val="24"/>
          <w:szCs w:val="24"/>
          <w:lang w:val="en-GB"/>
        </w:rPr>
        <w:t xml:space="preserve"> OKAT PLUS, </w:t>
      </w:r>
      <w:proofErr w:type="spellStart"/>
      <w:r w:rsidRPr="00AD1E4E">
        <w:rPr>
          <w:color w:val="000000"/>
          <w:sz w:val="24"/>
          <w:szCs w:val="24"/>
          <w:lang w:val="en-GB"/>
        </w:rPr>
        <w:t>s.r.o.</w:t>
      </w:r>
      <w:proofErr w:type="spellEnd"/>
      <w:r w:rsidRPr="00AD1E4E">
        <w:rPr>
          <w:color w:val="000000"/>
          <w:sz w:val="24"/>
          <w:szCs w:val="24"/>
          <w:lang w:val="en-GB"/>
        </w:rPr>
        <w:t>, 2008. 134 s. ISBN 978-80-88720-13-3.</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POPPER, Miroslav - BIANCHI, Gabriel - LUKŠÍK, Ivan - SZEGHYOVÁ, Petra. </w:t>
      </w:r>
      <w:proofErr w:type="spellStart"/>
      <w:r w:rsidRPr="00AD1E4E">
        <w:rPr>
          <w:color w:val="000000"/>
          <w:sz w:val="24"/>
          <w:szCs w:val="24"/>
          <w:lang w:val="en-GB"/>
        </w:rPr>
        <w:t>Potreby</w:t>
      </w:r>
      <w:proofErr w:type="spellEnd"/>
      <w:r w:rsidRPr="00AD1E4E">
        <w:rPr>
          <w:color w:val="000000"/>
          <w:sz w:val="24"/>
          <w:szCs w:val="24"/>
          <w:lang w:val="en-GB"/>
        </w:rPr>
        <w:t xml:space="preserve"> </w:t>
      </w:r>
      <w:proofErr w:type="spellStart"/>
      <w:r w:rsidRPr="00AD1E4E">
        <w:rPr>
          <w:color w:val="000000"/>
          <w:sz w:val="24"/>
          <w:szCs w:val="24"/>
          <w:lang w:val="en-GB"/>
        </w:rPr>
        <w:t>migrantov</w:t>
      </w:r>
      <w:proofErr w:type="spellEnd"/>
      <w:r w:rsidRPr="00AD1E4E">
        <w:rPr>
          <w:color w:val="000000"/>
          <w:sz w:val="24"/>
          <w:szCs w:val="24"/>
          <w:lang w:val="en-GB"/>
        </w:rPr>
        <w:t xml:space="preserve"> </w:t>
      </w:r>
      <w:proofErr w:type="spellStart"/>
      <w:r w:rsidRPr="00AD1E4E">
        <w:rPr>
          <w:color w:val="000000"/>
          <w:sz w:val="24"/>
          <w:szCs w:val="24"/>
          <w:lang w:val="en-GB"/>
        </w:rPr>
        <w:t>na</w:t>
      </w:r>
      <w:proofErr w:type="spellEnd"/>
      <w:r w:rsidRPr="00AD1E4E">
        <w:rPr>
          <w:color w:val="000000"/>
          <w:sz w:val="24"/>
          <w:szCs w:val="24"/>
          <w:lang w:val="en-GB"/>
        </w:rPr>
        <w:t xml:space="preserve"> </w:t>
      </w:r>
      <w:proofErr w:type="spellStart"/>
      <w:r w:rsidRPr="00AD1E4E">
        <w:rPr>
          <w:color w:val="000000"/>
          <w:sz w:val="24"/>
          <w:szCs w:val="24"/>
          <w:lang w:val="en-GB"/>
        </w:rPr>
        <w:t>Slovensku</w:t>
      </w:r>
      <w:proofErr w:type="spellEnd"/>
      <w:r w:rsidRPr="00AD1E4E">
        <w:rPr>
          <w:color w:val="000000"/>
          <w:sz w:val="24"/>
          <w:szCs w:val="24"/>
          <w:lang w:val="en-GB"/>
        </w:rPr>
        <w:t xml:space="preserve">. Rec. Boris </w:t>
      </w:r>
      <w:proofErr w:type="spellStart"/>
      <w:r w:rsidRPr="00AD1E4E">
        <w:rPr>
          <w:color w:val="000000"/>
          <w:sz w:val="24"/>
          <w:szCs w:val="24"/>
          <w:lang w:val="en-GB"/>
        </w:rPr>
        <w:t>Divinský</w:t>
      </w:r>
      <w:proofErr w:type="spellEnd"/>
      <w:r w:rsidRPr="00AD1E4E">
        <w:rPr>
          <w:color w:val="000000"/>
          <w:sz w:val="24"/>
          <w:szCs w:val="24"/>
          <w:lang w:val="en-GB"/>
        </w:rPr>
        <w:t xml:space="preserve">, Dušan </w:t>
      </w:r>
      <w:proofErr w:type="spellStart"/>
      <w:r w:rsidRPr="00AD1E4E">
        <w:rPr>
          <w:color w:val="000000"/>
          <w:sz w:val="24"/>
          <w:szCs w:val="24"/>
          <w:lang w:val="en-GB"/>
        </w:rPr>
        <w:t>Ondrušek</w:t>
      </w:r>
      <w:proofErr w:type="spellEnd"/>
      <w:r w:rsidRPr="00AD1E4E">
        <w:rPr>
          <w:color w:val="000000"/>
          <w:sz w:val="24"/>
          <w:szCs w:val="24"/>
          <w:lang w:val="en-GB"/>
        </w:rPr>
        <w:t xml:space="preserve">. </w:t>
      </w:r>
      <w:proofErr w:type="gramStart"/>
      <w:r w:rsidRPr="00AD1E4E">
        <w:rPr>
          <w:color w:val="000000"/>
          <w:sz w:val="24"/>
          <w:szCs w:val="24"/>
          <w:lang w:val="en-GB"/>
        </w:rPr>
        <w:t>Bratislava :</w:t>
      </w:r>
      <w:proofErr w:type="gramEnd"/>
      <w:r w:rsidRPr="00AD1E4E">
        <w:rPr>
          <w:color w:val="000000"/>
          <w:sz w:val="24"/>
          <w:szCs w:val="24"/>
          <w:lang w:val="en-GB"/>
        </w:rPr>
        <w:t xml:space="preserve"> </w:t>
      </w:r>
      <w:proofErr w:type="gramStart"/>
      <w:r w:rsidRPr="00AD1E4E">
        <w:rPr>
          <w:color w:val="000000"/>
          <w:sz w:val="24"/>
          <w:szCs w:val="24"/>
          <w:lang w:val="en-GB"/>
        </w:rPr>
        <w:t>Veda :</w:t>
      </w:r>
      <w:proofErr w:type="gramEnd"/>
      <w:r w:rsidRPr="00AD1E4E">
        <w:rPr>
          <w:color w:val="000000"/>
          <w:sz w:val="24"/>
          <w:szCs w:val="24"/>
          <w:lang w:val="en-GB"/>
        </w:rPr>
        <w:t xml:space="preserve"> IOM - KVSBK SAV, 2006. 140 s. Human Communication Studies, Vol. 9 (2006). ISBN 80-224-0927-8.                                                                                                                                                                                                                                                                                                                                                                                                                                                                                                     </w:t>
      </w:r>
    </w:p>
    <w:p w:rsidR="0018189F" w:rsidRPr="00AD1E4E" w:rsidRDefault="0018189F" w:rsidP="00942E6D">
      <w:pPr>
        <w:pBdr>
          <w:top w:val="nil"/>
          <w:left w:val="nil"/>
          <w:bottom w:val="nil"/>
          <w:right w:val="nil"/>
          <w:between w:val="nil"/>
        </w:pBdr>
        <w:spacing w:line="240" w:lineRule="auto"/>
        <w:ind w:leftChars="0" w:left="0" w:firstLineChars="0" w:firstLine="0"/>
        <w:rPr>
          <w:color w:val="000000"/>
          <w:sz w:val="24"/>
          <w:szCs w:val="24"/>
          <w:lang w:val="en-GB"/>
        </w:rPr>
      </w:pPr>
    </w:p>
    <w:p w:rsidR="0018189F" w:rsidRPr="00AD1E4E" w:rsidRDefault="00000000">
      <w:pPr>
        <w:pBdr>
          <w:top w:val="nil"/>
          <w:left w:val="nil"/>
          <w:bottom w:val="nil"/>
          <w:right w:val="nil"/>
          <w:between w:val="nil"/>
        </w:pBdr>
        <w:spacing w:line="240" w:lineRule="auto"/>
        <w:ind w:left="1" w:hanging="3"/>
        <w:rPr>
          <w:color w:val="000000"/>
          <w:sz w:val="28"/>
          <w:szCs w:val="28"/>
          <w:lang w:val="en-GB"/>
        </w:rPr>
      </w:pPr>
      <w:r w:rsidRPr="00AD1E4E">
        <w:rPr>
          <w:b/>
          <w:color w:val="000000"/>
          <w:sz w:val="28"/>
          <w:szCs w:val="28"/>
          <w:lang w:val="en-GB"/>
        </w:rPr>
        <w:t>List of projects:</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t>INTERNATIONAL:</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w:t>
      </w:r>
      <w:proofErr w:type="spellStart"/>
      <w:r w:rsidRPr="00AD1E4E">
        <w:rPr>
          <w:color w:val="000000"/>
          <w:sz w:val="24"/>
          <w:szCs w:val="24"/>
          <w:lang w:val="en-GB"/>
        </w:rPr>
        <w:t>Mládež</w:t>
      </w:r>
      <w:proofErr w:type="spellEnd"/>
      <w:r w:rsidRPr="00AD1E4E">
        <w:rPr>
          <w:color w:val="000000"/>
          <w:sz w:val="24"/>
          <w:szCs w:val="24"/>
          <w:lang w:val="en-GB"/>
        </w:rPr>
        <w:t xml:space="preserve"> a </w:t>
      </w:r>
      <w:proofErr w:type="spellStart"/>
      <w:r w:rsidRPr="00AD1E4E">
        <w:rPr>
          <w:color w:val="000000"/>
          <w:sz w:val="24"/>
          <w:szCs w:val="24"/>
          <w:lang w:val="en-GB"/>
        </w:rPr>
        <w:t>európska</w:t>
      </w:r>
      <w:proofErr w:type="spellEnd"/>
      <w:r w:rsidRPr="00AD1E4E">
        <w:rPr>
          <w:color w:val="000000"/>
          <w:sz w:val="24"/>
          <w:szCs w:val="24"/>
          <w:lang w:val="en-GB"/>
        </w:rPr>
        <w:t xml:space="preserve"> </w:t>
      </w:r>
      <w:proofErr w:type="spellStart"/>
      <w:r w:rsidRPr="00AD1E4E">
        <w:rPr>
          <w:color w:val="000000"/>
          <w:sz w:val="24"/>
          <w:szCs w:val="24"/>
          <w:lang w:val="en-GB"/>
        </w:rPr>
        <w:t>identita</w:t>
      </w:r>
      <w:proofErr w:type="spellEnd"/>
      <w:r w:rsidR="00AE0288">
        <w:rPr>
          <w:color w:val="000000"/>
          <w:sz w:val="24"/>
          <w:szCs w:val="24"/>
          <w:lang w:val="en-GB"/>
        </w:rPr>
        <w:t xml:space="preserve"> (Youth and European Identity)</w:t>
      </w:r>
      <w:r w:rsidRPr="00AD1E4E">
        <w:rPr>
          <w:color w:val="000000"/>
          <w:sz w:val="24"/>
          <w:szCs w:val="24"/>
          <w:lang w:val="en-GB"/>
        </w:rPr>
        <w:t xml:space="preserve">" HPSE-CT-2001-00077 (G. Bianchi, B. </w:t>
      </w:r>
      <w:proofErr w:type="spellStart"/>
      <w:r w:rsidRPr="00AD1E4E">
        <w:rPr>
          <w:color w:val="000000"/>
          <w:sz w:val="24"/>
          <w:szCs w:val="24"/>
          <w:lang w:val="en-GB"/>
        </w:rPr>
        <w:t>Lášticová</w:t>
      </w:r>
      <w:proofErr w:type="spellEnd"/>
      <w:r w:rsidRPr="00AD1E4E">
        <w:rPr>
          <w:color w:val="000000"/>
          <w:sz w:val="24"/>
          <w:szCs w:val="24"/>
          <w:lang w:val="en-GB"/>
        </w:rPr>
        <w:t>)</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Orientation of Young Men and Women to Citizenship and European Identity</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Research Programme: IHP-1999, Thematic Priority: IHP-1999-4</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Coordinator: Prof. Dr. L. Jamieson, University of Edinburgh</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1. 10. 2001- 30. 9. 2004</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                                                                                                                                                         *New Communities –New Identities? A Study of Territorial Identities of Young People at the Austrian-Slovak Border."</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1.1. 2004- 30. 6. 2005</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Jubilee Fund of the Austrian National Bank</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lastRenderedPageBreak/>
        <w:t xml:space="preserve">                                                                                                                                                                       *Sexual Health in Different Multi-Layer Identity Structures: UK vs. </w:t>
      </w:r>
      <w:proofErr w:type="spellStart"/>
      <w:r w:rsidRPr="00AD1E4E">
        <w:rPr>
          <w:color w:val="000000"/>
          <w:sz w:val="24"/>
          <w:szCs w:val="24"/>
          <w:lang w:val="en-GB"/>
        </w:rPr>
        <w:t>Sk</w:t>
      </w:r>
      <w:proofErr w:type="spellEnd"/>
      <w:r w:rsidRPr="00AD1E4E">
        <w:rPr>
          <w:color w:val="000000"/>
          <w:sz w:val="24"/>
          <w:szCs w:val="24"/>
          <w:lang w:val="en-GB"/>
        </w:rPr>
        <w:t>"</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UK: Dr.</w:t>
      </w:r>
      <w:r w:rsidR="00AE0288">
        <w:rPr>
          <w:color w:val="000000"/>
          <w:sz w:val="24"/>
          <w:szCs w:val="24"/>
          <w:lang w:val="en-GB"/>
        </w:rPr>
        <w:t xml:space="preserve"> </w:t>
      </w:r>
      <w:r w:rsidRPr="00AD1E4E">
        <w:rPr>
          <w:color w:val="000000"/>
          <w:sz w:val="24"/>
          <w:szCs w:val="24"/>
          <w:lang w:val="en-GB"/>
        </w:rPr>
        <w:t>Wendy Stainton Rogers, The Open University, Research School</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Slovakia: KVSBK SAV – G. Bianchi</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2002-2005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                                                                                                                                                                                       * 7FP EU Building a platform for enhanced societal research related to nuclear energy in Central and Eastern Europe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Slovakia: Gabriel Bianchi</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1.9.2013 / 31.8.2016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Citizens’ Multi-Actor Consultation on Horizon 2020</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Slovakia: Gabriel Bianchi</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1.6.2015 / 30.4.2018</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Project number: 665948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                                                                                                                                                                                               *Understanding and addressing youth sexual coercion and violence as a threat to young people’s sexual health in Europe”, EU Health Programme/Executive Agency for Health and Consumers/DG SANCO, </w:t>
      </w:r>
      <w:proofErr w:type="spellStart"/>
      <w:r w:rsidRPr="00AD1E4E">
        <w:rPr>
          <w:color w:val="000000"/>
          <w:sz w:val="24"/>
          <w:szCs w:val="24"/>
          <w:lang w:val="en-GB"/>
        </w:rPr>
        <w:t>Identificator</w:t>
      </w:r>
      <w:proofErr w:type="spellEnd"/>
      <w:r w:rsidRPr="00AD1E4E">
        <w:rPr>
          <w:color w:val="000000"/>
          <w:sz w:val="24"/>
          <w:szCs w:val="24"/>
          <w:lang w:val="en-GB"/>
        </w:rPr>
        <w:t xml:space="preserve">: 2009 12 22, 2010-2013. Coordinator:  Ine </w:t>
      </w:r>
      <w:proofErr w:type="spellStart"/>
      <w:r w:rsidRPr="00AD1E4E">
        <w:rPr>
          <w:color w:val="000000"/>
          <w:sz w:val="24"/>
          <w:szCs w:val="24"/>
          <w:lang w:val="en-GB"/>
        </w:rPr>
        <w:t>Vanwesenbeeck</w:t>
      </w:r>
      <w:proofErr w:type="spellEnd"/>
      <w:r w:rsidRPr="00AD1E4E">
        <w:rPr>
          <w:color w:val="000000"/>
          <w:sz w:val="24"/>
          <w:szCs w:val="24"/>
          <w:lang w:val="en-GB"/>
        </w:rPr>
        <w:t xml:space="preserve"> Rutgers </w:t>
      </w:r>
      <w:proofErr w:type="spellStart"/>
      <w:r w:rsidRPr="00AD1E4E">
        <w:rPr>
          <w:color w:val="000000"/>
          <w:sz w:val="24"/>
          <w:szCs w:val="24"/>
          <w:lang w:val="en-GB"/>
        </w:rPr>
        <w:t>Nisso</w:t>
      </w:r>
      <w:proofErr w:type="spellEnd"/>
      <w:r w:rsidRPr="00AD1E4E">
        <w:rPr>
          <w:color w:val="000000"/>
          <w:sz w:val="24"/>
          <w:szCs w:val="24"/>
          <w:lang w:val="en-GB"/>
        </w:rPr>
        <w:t xml:space="preserve"> Groep, Expert Centre on Sexuality, Netherlands,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Slovakia: G. Bianchi.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                                                                                                                                                                                                                                                                                                                                                                            *WHO - Rapid Situation Assessment of Substance Use and Sexual risk Behaviour in Slovak Military (1998-2000), G. Bianchi - coordinator</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lang w:val="en-GB"/>
        </w:rPr>
        <w:t xml:space="preserve">  *</w:t>
      </w:r>
      <w:r w:rsidRPr="00AD1E4E">
        <w:rPr>
          <w:rFonts w:ascii="Arial" w:eastAsia="Arial" w:hAnsi="Arial" w:cs="Arial"/>
          <w:color w:val="000000"/>
          <w:sz w:val="24"/>
          <w:szCs w:val="24"/>
          <w:lang w:val="en-GB"/>
        </w:rPr>
        <w:t xml:space="preserve">A methodological framework for and a meta-analysis of a study conducted in 8 countries of 4 Continents on the </w:t>
      </w:r>
      <w:r w:rsidRPr="00AD1E4E">
        <w:rPr>
          <w:rFonts w:ascii="Arial" w:eastAsia="Arial" w:hAnsi="Arial" w:cs="Arial"/>
          <w:i/>
          <w:color w:val="000000"/>
          <w:sz w:val="24"/>
          <w:szCs w:val="24"/>
          <w:lang w:val="en-GB"/>
        </w:rPr>
        <w:t>interaction between alcohol use and sexual</w:t>
      </w:r>
      <w:r w:rsidRPr="00AD1E4E">
        <w:rPr>
          <w:rFonts w:ascii="Arial" w:eastAsia="Arial" w:hAnsi="Arial" w:cs="Arial"/>
          <w:i/>
          <w:color w:val="000000"/>
          <w:lang w:val="en-GB"/>
        </w:rPr>
        <w:t xml:space="preserve"> risks</w:t>
      </w:r>
      <w:r w:rsidRPr="00AD1E4E">
        <w:rPr>
          <w:rFonts w:ascii="Arial" w:eastAsia="Arial" w:hAnsi="Arial" w:cs="Arial"/>
          <w:color w:val="000000"/>
          <w:sz w:val="24"/>
          <w:szCs w:val="24"/>
          <w:lang w:val="en-GB"/>
        </w:rPr>
        <w:t>.</w:t>
      </w:r>
      <w:r w:rsidRPr="00AD1E4E">
        <w:rPr>
          <w:rFonts w:ascii="Arial" w:eastAsia="Arial" w:hAnsi="Arial" w:cs="Arial"/>
          <w:color w:val="000000"/>
          <w:lang w:val="en-GB"/>
        </w:rPr>
        <w:t xml:space="preserve"> (2003-2004) The outcome was published as: BIANCHI, Gabriel. </w:t>
      </w:r>
      <w:r w:rsidRPr="00AD1E4E">
        <w:rPr>
          <w:rFonts w:ascii="Arial" w:eastAsia="Arial" w:hAnsi="Arial" w:cs="Arial"/>
          <w:i/>
          <w:color w:val="000000"/>
          <w:lang w:val="en-GB"/>
        </w:rPr>
        <w:t>Alcohol Use and Sexual Risk Behaviour: A Cross-Cultural Study in Eight Countries</w:t>
      </w:r>
      <w:r w:rsidRPr="00AD1E4E">
        <w:rPr>
          <w:rFonts w:ascii="Arial" w:eastAsia="Arial" w:hAnsi="Arial" w:cs="Arial"/>
          <w:color w:val="000000"/>
          <w:lang w:val="en-GB"/>
        </w:rPr>
        <w:t xml:space="preserve">. </w:t>
      </w:r>
      <w:proofErr w:type="gramStart"/>
      <w:r w:rsidRPr="00AD1E4E">
        <w:rPr>
          <w:rFonts w:ascii="Arial" w:eastAsia="Arial" w:hAnsi="Arial" w:cs="Arial"/>
          <w:color w:val="000000"/>
          <w:lang w:val="en-GB"/>
        </w:rPr>
        <w:t>Geneva :</w:t>
      </w:r>
      <w:proofErr w:type="gramEnd"/>
      <w:r w:rsidRPr="00AD1E4E">
        <w:rPr>
          <w:rFonts w:ascii="Arial" w:eastAsia="Arial" w:hAnsi="Arial" w:cs="Arial"/>
          <w:color w:val="000000"/>
          <w:lang w:val="en-GB"/>
        </w:rPr>
        <w:t xml:space="preserve"> World Health Organization, 2005. 135 pp. ISBN 92 4 156289 7. </w:t>
      </w:r>
      <w:r w:rsidRPr="00AD1E4E">
        <w:rPr>
          <w:color w:val="000000"/>
          <w:sz w:val="24"/>
          <w:szCs w:val="24"/>
          <w:lang w:val="en-GB"/>
        </w:rPr>
        <w:t xml:space="preserve">  </w:t>
      </w: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color w:val="000000"/>
          <w:sz w:val="24"/>
          <w:szCs w:val="24"/>
          <w:lang w:val="en-GB"/>
        </w:rPr>
        <w:t xml:space="preserve">                                                                                                                                                                                                                         *Project HORIZON 2020.  Project No: 101006416:  ATHENA - Implementing gender equality plans to unlock research potential of RPOs and RFOs in Europe.                                                                                                                                                                   1. Feb. 2021- 31. 1. 2025                                                                                                                                                                                                    Coordinator for Slovakia: Gabriel Bianchi          </w:t>
      </w:r>
    </w:p>
    <w:p w:rsidR="0018189F" w:rsidRPr="00AD1E4E" w:rsidRDefault="0018189F">
      <w:pPr>
        <w:pBdr>
          <w:top w:val="nil"/>
          <w:left w:val="nil"/>
          <w:bottom w:val="nil"/>
          <w:right w:val="nil"/>
          <w:between w:val="nil"/>
        </w:pBdr>
        <w:spacing w:line="240" w:lineRule="auto"/>
        <w:ind w:left="0" w:hanging="2"/>
        <w:rPr>
          <w:color w:val="000000"/>
          <w:sz w:val="24"/>
          <w:szCs w:val="24"/>
          <w:lang w:val="en-GB"/>
        </w:rPr>
      </w:pPr>
    </w:p>
    <w:p w:rsidR="0018189F" w:rsidRPr="00AD1E4E" w:rsidRDefault="00000000">
      <w:pPr>
        <w:pBdr>
          <w:top w:val="nil"/>
          <w:left w:val="nil"/>
          <w:bottom w:val="nil"/>
          <w:right w:val="nil"/>
          <w:between w:val="nil"/>
        </w:pBdr>
        <w:spacing w:line="240" w:lineRule="auto"/>
        <w:ind w:left="0" w:hanging="2"/>
        <w:rPr>
          <w:color w:val="000000"/>
          <w:sz w:val="24"/>
          <w:szCs w:val="24"/>
          <w:lang w:val="en-GB"/>
        </w:rPr>
      </w:pPr>
      <w:r w:rsidRPr="00AD1E4E">
        <w:rPr>
          <w:b/>
          <w:color w:val="000000"/>
          <w:sz w:val="24"/>
          <w:szCs w:val="24"/>
          <w:lang w:val="en-GB"/>
        </w:rPr>
        <w:t>National projects:</w:t>
      </w: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color w:val="000000"/>
          <w:lang w:val="en-GB"/>
        </w:rPr>
        <w:t>"</w:t>
      </w:r>
      <w:proofErr w:type="spellStart"/>
      <w:r w:rsidRPr="00AD1E4E">
        <w:rPr>
          <w:color w:val="000000"/>
          <w:lang w:val="en-GB"/>
        </w:rPr>
        <w:t>Úloha</w:t>
      </w:r>
      <w:proofErr w:type="spellEnd"/>
      <w:r w:rsidRPr="00AD1E4E">
        <w:rPr>
          <w:color w:val="000000"/>
          <w:lang w:val="en-GB"/>
        </w:rPr>
        <w:t xml:space="preserve"> </w:t>
      </w:r>
      <w:proofErr w:type="spellStart"/>
      <w:r w:rsidRPr="00AD1E4E">
        <w:rPr>
          <w:color w:val="000000"/>
          <w:lang w:val="en-GB"/>
        </w:rPr>
        <w:t>výskumu</w:t>
      </w:r>
      <w:proofErr w:type="spellEnd"/>
      <w:r w:rsidRPr="00AD1E4E">
        <w:rPr>
          <w:color w:val="000000"/>
          <w:lang w:val="en-GB"/>
        </w:rPr>
        <w:t xml:space="preserve"> a </w:t>
      </w:r>
      <w:proofErr w:type="spellStart"/>
      <w:r w:rsidRPr="00AD1E4E">
        <w:rPr>
          <w:color w:val="000000"/>
          <w:lang w:val="en-GB"/>
        </w:rPr>
        <w:t>vývoja</w:t>
      </w:r>
      <w:proofErr w:type="spellEnd"/>
      <w:r w:rsidRPr="00AD1E4E">
        <w:rPr>
          <w:color w:val="000000"/>
          <w:lang w:val="en-GB"/>
        </w:rPr>
        <w:t xml:space="preserve">: </w:t>
      </w:r>
      <w:proofErr w:type="spellStart"/>
      <w:r w:rsidRPr="00AD1E4E">
        <w:rPr>
          <w:color w:val="000000"/>
          <w:lang w:val="en-GB"/>
        </w:rPr>
        <w:t>Súčasné</w:t>
      </w:r>
      <w:proofErr w:type="spellEnd"/>
      <w:r w:rsidRPr="00AD1E4E">
        <w:rPr>
          <w:color w:val="000000"/>
          <w:lang w:val="en-GB"/>
        </w:rPr>
        <w:t xml:space="preserve"> </w:t>
      </w:r>
      <w:proofErr w:type="spellStart"/>
      <w:r w:rsidRPr="00AD1E4E">
        <w:rPr>
          <w:color w:val="000000"/>
          <w:lang w:val="en-GB"/>
        </w:rPr>
        <w:t>civilizačno-kultúrne</w:t>
      </w:r>
      <w:proofErr w:type="spellEnd"/>
      <w:r w:rsidRPr="00AD1E4E">
        <w:rPr>
          <w:color w:val="000000"/>
          <w:lang w:val="en-GB"/>
        </w:rPr>
        <w:t xml:space="preserve"> </w:t>
      </w:r>
      <w:proofErr w:type="spellStart"/>
      <w:r w:rsidRPr="00AD1E4E">
        <w:rPr>
          <w:color w:val="000000"/>
          <w:lang w:val="en-GB"/>
        </w:rPr>
        <w:t>procesy</w:t>
      </w:r>
      <w:proofErr w:type="spellEnd"/>
      <w:r w:rsidRPr="00AD1E4E">
        <w:rPr>
          <w:color w:val="000000"/>
          <w:lang w:val="en-GB"/>
        </w:rPr>
        <w:t xml:space="preserve"> v </w:t>
      </w:r>
      <w:proofErr w:type="spellStart"/>
      <w:r w:rsidRPr="00AD1E4E">
        <w:rPr>
          <w:color w:val="000000"/>
          <w:lang w:val="en-GB"/>
        </w:rPr>
        <w:t>transformujúcej</w:t>
      </w:r>
      <w:proofErr w:type="spellEnd"/>
      <w:r w:rsidRPr="00AD1E4E">
        <w:rPr>
          <w:color w:val="000000"/>
          <w:lang w:val="en-GB"/>
        </w:rPr>
        <w:t xml:space="preserve"> </w:t>
      </w:r>
      <w:proofErr w:type="spellStart"/>
      <w:r w:rsidRPr="00AD1E4E">
        <w:rPr>
          <w:color w:val="000000"/>
          <w:lang w:val="en-GB"/>
        </w:rPr>
        <w:t>sa</w:t>
      </w:r>
      <w:proofErr w:type="spellEnd"/>
      <w:r w:rsidRPr="00AD1E4E">
        <w:rPr>
          <w:color w:val="000000"/>
          <w:lang w:val="en-GB"/>
        </w:rPr>
        <w:t xml:space="preserve"> </w:t>
      </w:r>
      <w:proofErr w:type="spellStart"/>
      <w:r w:rsidRPr="00AD1E4E">
        <w:rPr>
          <w:color w:val="000000"/>
          <w:lang w:val="en-GB"/>
        </w:rPr>
        <w:t>slovenskej</w:t>
      </w:r>
      <w:proofErr w:type="spellEnd"/>
      <w:r w:rsidRPr="00AD1E4E">
        <w:rPr>
          <w:color w:val="000000"/>
          <w:lang w:val="en-GB"/>
        </w:rPr>
        <w:t xml:space="preserve"> </w:t>
      </w:r>
      <w:proofErr w:type="spellStart"/>
      <w:r w:rsidRPr="00AD1E4E">
        <w:rPr>
          <w:color w:val="000000"/>
          <w:lang w:val="en-GB"/>
        </w:rPr>
        <w:t>spoločnosti</w:t>
      </w:r>
      <w:proofErr w:type="spellEnd"/>
      <w:r w:rsidRPr="00AD1E4E">
        <w:rPr>
          <w:color w:val="000000"/>
          <w:lang w:val="en-GB"/>
        </w:rPr>
        <w:t xml:space="preserve">: </w:t>
      </w:r>
      <w:proofErr w:type="spellStart"/>
      <w:r w:rsidRPr="00AD1E4E">
        <w:rPr>
          <w:color w:val="000000"/>
          <w:lang w:val="en-GB"/>
        </w:rPr>
        <w:t>Čiastková</w:t>
      </w:r>
      <w:proofErr w:type="spellEnd"/>
      <w:r w:rsidRPr="00AD1E4E">
        <w:rPr>
          <w:color w:val="000000"/>
          <w:lang w:val="en-GB"/>
        </w:rPr>
        <w:t xml:space="preserve"> </w:t>
      </w:r>
      <w:proofErr w:type="spellStart"/>
      <w:r w:rsidRPr="00AD1E4E">
        <w:rPr>
          <w:color w:val="000000"/>
          <w:lang w:val="en-GB"/>
        </w:rPr>
        <w:t>výskumná</w:t>
      </w:r>
      <w:proofErr w:type="spellEnd"/>
      <w:r w:rsidRPr="00AD1E4E">
        <w:rPr>
          <w:color w:val="000000"/>
          <w:lang w:val="en-GB"/>
        </w:rPr>
        <w:t xml:space="preserve"> </w:t>
      </w:r>
      <w:proofErr w:type="spellStart"/>
      <w:r w:rsidRPr="00AD1E4E">
        <w:rPr>
          <w:color w:val="000000"/>
          <w:lang w:val="en-GB"/>
        </w:rPr>
        <w:t>úloha</w:t>
      </w:r>
      <w:proofErr w:type="spellEnd"/>
      <w:r w:rsidRPr="00AD1E4E">
        <w:rPr>
          <w:color w:val="000000"/>
          <w:lang w:val="en-GB"/>
        </w:rPr>
        <w:t xml:space="preserve"> </w:t>
      </w:r>
      <w:proofErr w:type="spellStart"/>
      <w:r w:rsidRPr="00AD1E4E">
        <w:rPr>
          <w:color w:val="000000"/>
          <w:lang w:val="en-GB"/>
        </w:rPr>
        <w:t>Sociálno-psychologické</w:t>
      </w:r>
      <w:proofErr w:type="spellEnd"/>
      <w:r w:rsidRPr="00AD1E4E">
        <w:rPr>
          <w:color w:val="000000"/>
          <w:lang w:val="en-GB"/>
        </w:rPr>
        <w:t xml:space="preserve"> </w:t>
      </w:r>
      <w:proofErr w:type="spellStart"/>
      <w:r w:rsidRPr="00AD1E4E">
        <w:rPr>
          <w:color w:val="000000"/>
          <w:lang w:val="en-GB"/>
        </w:rPr>
        <w:t>aspekty</w:t>
      </w:r>
      <w:proofErr w:type="spellEnd"/>
      <w:r w:rsidRPr="00AD1E4E">
        <w:rPr>
          <w:color w:val="000000"/>
          <w:lang w:val="en-GB"/>
        </w:rPr>
        <w:t xml:space="preserve"> </w:t>
      </w:r>
      <w:proofErr w:type="spellStart"/>
      <w:r w:rsidRPr="00AD1E4E">
        <w:rPr>
          <w:color w:val="000000"/>
          <w:lang w:val="en-GB"/>
        </w:rPr>
        <w:t>civilizačno-kultúrnych</w:t>
      </w:r>
      <w:proofErr w:type="spellEnd"/>
      <w:r w:rsidRPr="00AD1E4E">
        <w:rPr>
          <w:color w:val="000000"/>
          <w:lang w:val="en-GB"/>
        </w:rPr>
        <w:t xml:space="preserve"> </w:t>
      </w:r>
      <w:proofErr w:type="spellStart"/>
      <w:r w:rsidRPr="00AD1E4E">
        <w:rPr>
          <w:color w:val="000000"/>
          <w:lang w:val="en-GB"/>
        </w:rPr>
        <w:t>procesov</w:t>
      </w:r>
      <w:proofErr w:type="spellEnd"/>
      <w:r w:rsidRPr="00AD1E4E">
        <w:rPr>
          <w:color w:val="000000"/>
          <w:lang w:val="en-GB"/>
        </w:rPr>
        <w:t xml:space="preserve"> v </w:t>
      </w:r>
      <w:proofErr w:type="spellStart"/>
      <w:r w:rsidRPr="00AD1E4E">
        <w:rPr>
          <w:color w:val="000000"/>
          <w:lang w:val="en-GB"/>
        </w:rPr>
        <w:t>transformujúcej</w:t>
      </w:r>
      <w:proofErr w:type="spellEnd"/>
      <w:r w:rsidRPr="00AD1E4E">
        <w:rPr>
          <w:color w:val="000000"/>
          <w:lang w:val="en-GB"/>
        </w:rPr>
        <w:t xml:space="preserve"> </w:t>
      </w:r>
      <w:proofErr w:type="spellStart"/>
      <w:r w:rsidRPr="00AD1E4E">
        <w:rPr>
          <w:color w:val="000000"/>
          <w:lang w:val="en-GB"/>
        </w:rPr>
        <w:t>sa</w:t>
      </w:r>
      <w:proofErr w:type="spellEnd"/>
      <w:r w:rsidRPr="00AD1E4E">
        <w:rPr>
          <w:color w:val="000000"/>
          <w:lang w:val="en-GB"/>
        </w:rPr>
        <w:t xml:space="preserve"> </w:t>
      </w:r>
      <w:proofErr w:type="spellStart"/>
      <w:r w:rsidRPr="00AD1E4E">
        <w:rPr>
          <w:color w:val="000000"/>
          <w:lang w:val="en-GB"/>
        </w:rPr>
        <w:t>slovenskej</w:t>
      </w:r>
      <w:proofErr w:type="spellEnd"/>
      <w:r w:rsidRPr="00AD1E4E">
        <w:rPr>
          <w:color w:val="000000"/>
          <w:lang w:val="en-GB"/>
        </w:rPr>
        <w:t xml:space="preserve"> </w:t>
      </w:r>
      <w:proofErr w:type="spellStart"/>
      <w:r w:rsidRPr="00AD1E4E">
        <w:rPr>
          <w:color w:val="000000"/>
          <w:lang w:val="en-GB"/>
        </w:rPr>
        <w:t>spoločnosti</w:t>
      </w:r>
      <w:proofErr w:type="spellEnd"/>
      <w:r w:rsidRPr="00AD1E4E">
        <w:rPr>
          <w:color w:val="000000"/>
          <w:lang w:val="en-GB"/>
        </w:rPr>
        <w:t xml:space="preserve">." </w:t>
      </w:r>
    </w:p>
    <w:p w:rsidR="0018189F" w:rsidRPr="00AD1E4E" w:rsidRDefault="00000000">
      <w:pPr>
        <w:pBdr>
          <w:top w:val="nil"/>
          <w:left w:val="nil"/>
          <w:bottom w:val="nil"/>
          <w:right w:val="nil"/>
          <w:between w:val="nil"/>
        </w:pBdr>
        <w:spacing w:line="240" w:lineRule="auto"/>
        <w:ind w:left="0" w:hanging="2"/>
        <w:rPr>
          <w:color w:val="000000"/>
          <w:lang w:val="en-GB"/>
        </w:rPr>
      </w:pPr>
      <w:proofErr w:type="spellStart"/>
      <w:r w:rsidRPr="00AD1E4E">
        <w:rPr>
          <w:color w:val="000000"/>
          <w:lang w:val="en-GB"/>
        </w:rPr>
        <w:t>Koordinátor</w:t>
      </w:r>
      <w:proofErr w:type="spellEnd"/>
      <w:r w:rsidRPr="00AD1E4E">
        <w:rPr>
          <w:color w:val="000000"/>
          <w:lang w:val="en-GB"/>
        </w:rPr>
        <w:t xml:space="preserve"> </w:t>
      </w:r>
      <w:proofErr w:type="spellStart"/>
      <w:r w:rsidRPr="00AD1E4E">
        <w:rPr>
          <w:color w:val="000000"/>
          <w:lang w:val="en-GB"/>
        </w:rPr>
        <w:t>projektu</w:t>
      </w:r>
      <w:proofErr w:type="spellEnd"/>
      <w:r w:rsidRPr="00AD1E4E">
        <w:rPr>
          <w:color w:val="000000"/>
          <w:lang w:val="en-GB"/>
        </w:rPr>
        <w:t xml:space="preserve">: Prof. Ľ. </w:t>
      </w:r>
      <w:proofErr w:type="spellStart"/>
      <w:r w:rsidRPr="00AD1E4E">
        <w:rPr>
          <w:color w:val="000000"/>
          <w:lang w:val="en-GB"/>
        </w:rPr>
        <w:t>Plesník</w:t>
      </w:r>
      <w:proofErr w:type="spellEnd"/>
      <w:r w:rsidRPr="00AD1E4E">
        <w:rPr>
          <w:color w:val="000000"/>
          <w:lang w:val="en-GB"/>
        </w:rPr>
        <w:t>, ÚLUK, UKF Nitra</w:t>
      </w:r>
    </w:p>
    <w:p w:rsidR="0018189F" w:rsidRPr="00AD1E4E" w:rsidRDefault="00000000">
      <w:pPr>
        <w:pBdr>
          <w:top w:val="nil"/>
          <w:left w:val="nil"/>
          <w:bottom w:val="nil"/>
          <w:right w:val="nil"/>
          <w:between w:val="nil"/>
        </w:pBdr>
        <w:spacing w:line="240" w:lineRule="auto"/>
        <w:ind w:left="0" w:hanging="2"/>
        <w:rPr>
          <w:color w:val="000000"/>
          <w:lang w:val="en-GB"/>
        </w:rPr>
      </w:pPr>
      <w:proofErr w:type="spellStart"/>
      <w:r w:rsidRPr="00AD1E4E">
        <w:rPr>
          <w:color w:val="000000"/>
          <w:lang w:val="en-GB"/>
        </w:rPr>
        <w:t>Koordinátor</w:t>
      </w:r>
      <w:proofErr w:type="spellEnd"/>
      <w:r w:rsidRPr="00AD1E4E">
        <w:rPr>
          <w:color w:val="000000"/>
          <w:lang w:val="en-GB"/>
        </w:rPr>
        <w:t xml:space="preserve"> ČVÚ: </w:t>
      </w:r>
      <w:proofErr w:type="spellStart"/>
      <w:r w:rsidRPr="00AD1E4E">
        <w:rPr>
          <w:color w:val="000000"/>
          <w:lang w:val="en-GB"/>
        </w:rPr>
        <w:t>PhDr</w:t>
      </w:r>
      <w:proofErr w:type="spellEnd"/>
      <w:r w:rsidRPr="00AD1E4E">
        <w:rPr>
          <w:color w:val="000000"/>
          <w:lang w:val="en-GB"/>
        </w:rPr>
        <w:t xml:space="preserve">. Gabriel Bianchi, </w:t>
      </w:r>
      <w:proofErr w:type="spellStart"/>
      <w:r w:rsidRPr="00AD1E4E">
        <w:rPr>
          <w:color w:val="000000"/>
          <w:lang w:val="en-GB"/>
        </w:rPr>
        <w:t>CSc</w:t>
      </w:r>
      <w:proofErr w:type="spellEnd"/>
      <w:r w:rsidRPr="00AD1E4E">
        <w:rPr>
          <w:color w:val="000000"/>
          <w:lang w:val="en-GB"/>
        </w:rPr>
        <w:t xml:space="preserve">., KVSBK SAV, Bratislava                                                 </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color w:val="000000"/>
          <w:lang w:val="en-GB"/>
        </w:rPr>
        <w:t xml:space="preserve">APVV:                                                                                                                                                           </w:t>
      </w:r>
      <w:proofErr w:type="spellStart"/>
      <w:r w:rsidRPr="00AD1E4E">
        <w:rPr>
          <w:color w:val="000000"/>
          <w:lang w:val="en-GB"/>
        </w:rPr>
        <w:t>Udržateľná</w:t>
      </w:r>
      <w:proofErr w:type="spellEnd"/>
      <w:r w:rsidRPr="00AD1E4E">
        <w:rPr>
          <w:color w:val="000000"/>
          <w:lang w:val="en-GB"/>
        </w:rPr>
        <w:t xml:space="preserve"> </w:t>
      </w:r>
      <w:proofErr w:type="spellStart"/>
      <w:r w:rsidRPr="00AD1E4E">
        <w:rPr>
          <w:color w:val="000000"/>
          <w:lang w:val="en-GB"/>
        </w:rPr>
        <w:t>reprodukcia</w:t>
      </w:r>
      <w:proofErr w:type="spellEnd"/>
      <w:r w:rsidRPr="00AD1E4E">
        <w:rPr>
          <w:color w:val="000000"/>
          <w:lang w:val="en-GB"/>
        </w:rPr>
        <w:t xml:space="preserve"> </w:t>
      </w:r>
      <w:proofErr w:type="spellStart"/>
      <w:r w:rsidRPr="00AD1E4E">
        <w:rPr>
          <w:color w:val="000000"/>
          <w:lang w:val="en-GB"/>
        </w:rPr>
        <w:t>na</w:t>
      </w:r>
      <w:proofErr w:type="spellEnd"/>
      <w:r w:rsidRPr="00AD1E4E">
        <w:rPr>
          <w:color w:val="000000"/>
          <w:lang w:val="en-GB"/>
        </w:rPr>
        <w:t xml:space="preserve"> </w:t>
      </w:r>
      <w:proofErr w:type="spellStart"/>
      <w:r w:rsidRPr="00AD1E4E">
        <w:rPr>
          <w:color w:val="000000"/>
          <w:lang w:val="en-GB"/>
        </w:rPr>
        <w:t>Slovensku</w:t>
      </w:r>
      <w:proofErr w:type="spellEnd"/>
      <w:r w:rsidRPr="00AD1E4E">
        <w:rPr>
          <w:color w:val="000000"/>
          <w:lang w:val="en-GB"/>
        </w:rPr>
        <w:t>: psycho-</w:t>
      </w:r>
      <w:proofErr w:type="spellStart"/>
      <w:r w:rsidRPr="00AD1E4E">
        <w:rPr>
          <w:color w:val="000000"/>
          <w:lang w:val="en-GB"/>
        </w:rPr>
        <w:t>sociálne</w:t>
      </w:r>
      <w:proofErr w:type="spellEnd"/>
      <w:r w:rsidRPr="00AD1E4E">
        <w:rPr>
          <w:color w:val="000000"/>
          <w:lang w:val="en-GB"/>
        </w:rPr>
        <w:t xml:space="preserve"> </w:t>
      </w:r>
      <w:proofErr w:type="spellStart"/>
      <w:r w:rsidRPr="00AD1E4E">
        <w:rPr>
          <w:color w:val="000000"/>
          <w:lang w:val="en-GB"/>
        </w:rPr>
        <w:t>skúmanie</w:t>
      </w:r>
      <w:proofErr w:type="spellEnd"/>
      <w:r w:rsidRPr="00AD1E4E">
        <w:rPr>
          <w:color w:val="000000"/>
          <w:lang w:val="en-GB"/>
        </w:rPr>
        <w:t xml:space="preserve"> APVV0604-10, 2011-2014, G. Bianchi </w:t>
      </w:r>
      <w:proofErr w:type="spellStart"/>
      <w:r w:rsidRPr="00AD1E4E">
        <w:rPr>
          <w:color w:val="000000"/>
          <w:lang w:val="en-GB"/>
        </w:rPr>
        <w:t>hlavný</w:t>
      </w:r>
      <w:proofErr w:type="spellEnd"/>
      <w:r w:rsidRPr="00AD1E4E">
        <w:rPr>
          <w:color w:val="000000"/>
          <w:lang w:val="en-GB"/>
        </w:rPr>
        <w:t xml:space="preserve"> </w:t>
      </w:r>
      <w:proofErr w:type="spellStart"/>
      <w:r w:rsidRPr="00AD1E4E">
        <w:rPr>
          <w:color w:val="000000"/>
          <w:lang w:val="en-GB"/>
        </w:rPr>
        <w:t>riešiteľ</w:t>
      </w:r>
      <w:proofErr w:type="spellEnd"/>
      <w:r w:rsidRPr="00AD1E4E">
        <w:rPr>
          <w:color w:val="000000"/>
          <w:lang w:val="en-GB"/>
        </w:rPr>
        <w:t xml:space="preserve">, 250.000 EUR                                                                                                                                                                                      </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color w:val="000000"/>
          <w:lang w:val="en-GB"/>
        </w:rPr>
        <w:t xml:space="preserve">VEGA:                                                                                                                                                                      1. </w:t>
      </w:r>
      <w:proofErr w:type="spellStart"/>
      <w:r w:rsidRPr="00AD1E4E">
        <w:rPr>
          <w:color w:val="000000"/>
          <w:lang w:val="en-GB"/>
        </w:rPr>
        <w:t>Význam</w:t>
      </w:r>
      <w:proofErr w:type="spellEnd"/>
      <w:r w:rsidRPr="00AD1E4E">
        <w:rPr>
          <w:color w:val="000000"/>
          <w:lang w:val="en-GB"/>
        </w:rPr>
        <w:t xml:space="preserve"> </w:t>
      </w:r>
      <w:proofErr w:type="spellStart"/>
      <w:r w:rsidRPr="00AD1E4E">
        <w:rPr>
          <w:color w:val="000000"/>
          <w:lang w:val="en-GB"/>
        </w:rPr>
        <w:t>konštrukcií</w:t>
      </w:r>
      <w:proofErr w:type="spellEnd"/>
      <w:r w:rsidRPr="00AD1E4E">
        <w:rPr>
          <w:color w:val="000000"/>
          <w:lang w:val="en-GB"/>
        </w:rPr>
        <w:t xml:space="preserve"> </w:t>
      </w:r>
      <w:proofErr w:type="spellStart"/>
      <w:r w:rsidRPr="00AD1E4E">
        <w:rPr>
          <w:color w:val="000000"/>
          <w:lang w:val="en-GB"/>
        </w:rPr>
        <w:t>mužskosti</w:t>
      </w:r>
      <w:proofErr w:type="spellEnd"/>
      <w:r w:rsidRPr="00AD1E4E">
        <w:rPr>
          <w:color w:val="000000"/>
          <w:lang w:val="en-GB"/>
        </w:rPr>
        <w:t xml:space="preserve"> -</w:t>
      </w:r>
      <w:proofErr w:type="spellStart"/>
      <w:r w:rsidRPr="00AD1E4E">
        <w:rPr>
          <w:color w:val="000000"/>
          <w:lang w:val="en-GB"/>
        </w:rPr>
        <w:t>ženskosti</w:t>
      </w:r>
      <w:proofErr w:type="spellEnd"/>
      <w:r w:rsidRPr="00AD1E4E">
        <w:rPr>
          <w:color w:val="000000"/>
          <w:lang w:val="en-GB"/>
        </w:rPr>
        <w:t xml:space="preserve"> (gender) v </w:t>
      </w:r>
      <w:proofErr w:type="spellStart"/>
      <w:r w:rsidRPr="00AD1E4E">
        <w:rPr>
          <w:color w:val="000000"/>
          <w:lang w:val="en-GB"/>
        </w:rPr>
        <w:t>sexuálnom</w:t>
      </w:r>
      <w:proofErr w:type="spellEnd"/>
      <w:r w:rsidRPr="00AD1E4E">
        <w:rPr>
          <w:color w:val="000000"/>
          <w:lang w:val="en-GB"/>
        </w:rPr>
        <w:t xml:space="preserve"> </w:t>
      </w:r>
      <w:proofErr w:type="spellStart"/>
      <w:r w:rsidRPr="00AD1E4E">
        <w:rPr>
          <w:color w:val="000000"/>
          <w:lang w:val="en-GB"/>
        </w:rPr>
        <w:t>zdraví</w:t>
      </w:r>
      <w:proofErr w:type="spellEnd"/>
      <w:r w:rsidRPr="00AD1E4E">
        <w:rPr>
          <w:color w:val="000000"/>
          <w:lang w:val="en-GB"/>
        </w:rPr>
        <w:t xml:space="preserve">, 2000-2003, VEGA 2/207/20, 40.000 SKK, G. Bianchi Hlavný </w:t>
      </w:r>
      <w:proofErr w:type="spellStart"/>
      <w:r w:rsidRPr="00AD1E4E">
        <w:rPr>
          <w:color w:val="000000"/>
          <w:lang w:val="en-GB"/>
        </w:rPr>
        <w:t>riešiteľ</w:t>
      </w:r>
      <w:proofErr w:type="spellEnd"/>
      <w:r w:rsidRPr="00AD1E4E">
        <w:rPr>
          <w:color w:val="000000"/>
          <w:lang w:val="en-GB"/>
        </w:rPr>
        <w:t xml:space="preserve">                                                               </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color w:val="000000"/>
          <w:lang w:val="en-GB"/>
        </w:rPr>
        <w:t xml:space="preserve">2.AIDS: </w:t>
      </w:r>
      <w:proofErr w:type="spellStart"/>
      <w:r w:rsidRPr="00AD1E4E">
        <w:rPr>
          <w:color w:val="000000"/>
          <w:lang w:val="en-GB"/>
        </w:rPr>
        <w:t>Sociálna</w:t>
      </w:r>
      <w:proofErr w:type="spellEnd"/>
      <w:r w:rsidRPr="00AD1E4E">
        <w:rPr>
          <w:color w:val="000000"/>
          <w:lang w:val="en-GB"/>
        </w:rPr>
        <w:t xml:space="preserve"> </w:t>
      </w:r>
      <w:proofErr w:type="spellStart"/>
      <w:r w:rsidRPr="00AD1E4E">
        <w:rPr>
          <w:color w:val="000000"/>
          <w:lang w:val="en-GB"/>
        </w:rPr>
        <w:t>reprezentácia</w:t>
      </w:r>
      <w:proofErr w:type="spellEnd"/>
      <w:r w:rsidRPr="00AD1E4E">
        <w:rPr>
          <w:color w:val="000000"/>
          <w:lang w:val="en-GB"/>
        </w:rPr>
        <w:t xml:space="preserve">, </w:t>
      </w:r>
      <w:proofErr w:type="spellStart"/>
      <w:r w:rsidRPr="00AD1E4E">
        <w:rPr>
          <w:color w:val="000000"/>
          <w:lang w:val="en-GB"/>
        </w:rPr>
        <w:t>riziká</w:t>
      </w:r>
      <w:proofErr w:type="spellEnd"/>
      <w:r w:rsidRPr="00AD1E4E">
        <w:rPr>
          <w:color w:val="000000"/>
          <w:lang w:val="en-GB"/>
        </w:rPr>
        <w:t xml:space="preserve"> a </w:t>
      </w:r>
      <w:proofErr w:type="spellStart"/>
      <w:r w:rsidRPr="00AD1E4E">
        <w:rPr>
          <w:color w:val="000000"/>
          <w:lang w:val="en-GB"/>
        </w:rPr>
        <w:t>prevencia</w:t>
      </w:r>
      <w:proofErr w:type="spellEnd"/>
      <w:r w:rsidRPr="00AD1E4E">
        <w:rPr>
          <w:color w:val="000000"/>
          <w:lang w:val="en-GB"/>
        </w:rPr>
        <w:t xml:space="preserve"> v SR, 1994-1997, VEGA 2/1024/97, G. Bianchi </w:t>
      </w:r>
      <w:proofErr w:type="spellStart"/>
      <w:r w:rsidRPr="00AD1E4E">
        <w:rPr>
          <w:color w:val="000000"/>
          <w:lang w:val="en-GB"/>
        </w:rPr>
        <w:t>hlavný</w:t>
      </w:r>
      <w:proofErr w:type="spellEnd"/>
      <w:r w:rsidRPr="00AD1E4E">
        <w:rPr>
          <w:color w:val="000000"/>
          <w:lang w:val="en-GB"/>
        </w:rPr>
        <w:t xml:space="preserve"> </w:t>
      </w:r>
      <w:proofErr w:type="spellStart"/>
      <w:r w:rsidRPr="00AD1E4E">
        <w:rPr>
          <w:color w:val="000000"/>
          <w:lang w:val="en-GB"/>
        </w:rPr>
        <w:t>riešiteľ</w:t>
      </w:r>
      <w:proofErr w:type="spellEnd"/>
      <w:r w:rsidRPr="00AD1E4E">
        <w:rPr>
          <w:color w:val="000000"/>
          <w:lang w:val="en-GB"/>
        </w:rPr>
        <w:t xml:space="preserve">                                                                                                                                        </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color w:val="000000"/>
          <w:lang w:val="en-GB"/>
        </w:rPr>
        <w:t xml:space="preserve">3. </w:t>
      </w:r>
      <w:proofErr w:type="spellStart"/>
      <w:r w:rsidRPr="00AD1E4E">
        <w:rPr>
          <w:color w:val="000000"/>
          <w:lang w:val="en-GB"/>
        </w:rPr>
        <w:t>Intimita</w:t>
      </w:r>
      <w:proofErr w:type="spellEnd"/>
      <w:r w:rsidRPr="00AD1E4E">
        <w:rPr>
          <w:color w:val="000000"/>
          <w:lang w:val="en-GB"/>
        </w:rPr>
        <w:t xml:space="preserve"> a </w:t>
      </w:r>
      <w:proofErr w:type="spellStart"/>
      <w:r w:rsidRPr="00AD1E4E">
        <w:rPr>
          <w:color w:val="000000"/>
          <w:lang w:val="en-GB"/>
        </w:rPr>
        <w:t>normativita</w:t>
      </w:r>
      <w:proofErr w:type="spellEnd"/>
      <w:r w:rsidRPr="00AD1E4E">
        <w:rPr>
          <w:color w:val="000000"/>
          <w:lang w:val="en-GB"/>
        </w:rPr>
        <w:t xml:space="preserve"> v </w:t>
      </w:r>
      <w:proofErr w:type="spellStart"/>
      <w:r w:rsidRPr="00AD1E4E">
        <w:rPr>
          <w:color w:val="000000"/>
          <w:lang w:val="en-GB"/>
        </w:rPr>
        <w:t>kontexte</w:t>
      </w:r>
      <w:proofErr w:type="spellEnd"/>
      <w:r w:rsidRPr="00AD1E4E">
        <w:rPr>
          <w:color w:val="000000"/>
          <w:lang w:val="en-GB"/>
        </w:rPr>
        <w:t xml:space="preserve"> </w:t>
      </w:r>
      <w:proofErr w:type="spellStart"/>
      <w:r w:rsidRPr="00AD1E4E">
        <w:rPr>
          <w:color w:val="000000"/>
          <w:lang w:val="en-GB"/>
        </w:rPr>
        <w:t>občianstva</w:t>
      </w:r>
      <w:proofErr w:type="spellEnd"/>
      <w:r w:rsidRPr="00AD1E4E">
        <w:rPr>
          <w:color w:val="000000"/>
          <w:lang w:val="en-GB"/>
        </w:rPr>
        <w:t>, VEGA 2/6164/27, 2006-</w:t>
      </w:r>
      <w:proofErr w:type="gramStart"/>
      <w:r w:rsidRPr="00AD1E4E">
        <w:rPr>
          <w:color w:val="000000"/>
          <w:lang w:val="en-GB"/>
        </w:rPr>
        <w:t>2008,  G.</w:t>
      </w:r>
      <w:proofErr w:type="gramEnd"/>
      <w:r w:rsidRPr="00AD1E4E">
        <w:rPr>
          <w:color w:val="000000"/>
          <w:lang w:val="en-GB"/>
        </w:rPr>
        <w:t xml:space="preserve"> Bianchi </w:t>
      </w:r>
      <w:proofErr w:type="spellStart"/>
      <w:r w:rsidRPr="00AD1E4E">
        <w:rPr>
          <w:color w:val="000000"/>
          <w:lang w:val="en-GB"/>
        </w:rPr>
        <w:t>hlavný</w:t>
      </w:r>
      <w:proofErr w:type="spellEnd"/>
      <w:r w:rsidRPr="00AD1E4E">
        <w:rPr>
          <w:color w:val="000000"/>
          <w:lang w:val="en-GB"/>
        </w:rPr>
        <w:t xml:space="preserve"> riešiteľ                                                                                                                                                                  </w:t>
      </w:r>
    </w:p>
    <w:p w:rsidR="0018189F" w:rsidRPr="00AD1E4E" w:rsidRDefault="0018189F">
      <w:pPr>
        <w:pBdr>
          <w:top w:val="nil"/>
          <w:left w:val="nil"/>
          <w:bottom w:val="nil"/>
          <w:right w:val="nil"/>
          <w:between w:val="nil"/>
        </w:pBdr>
        <w:spacing w:line="240" w:lineRule="auto"/>
        <w:ind w:left="0" w:hanging="2"/>
        <w:rPr>
          <w:color w:val="000000"/>
          <w:lang w:val="en-GB"/>
        </w:rPr>
      </w:pPr>
    </w:p>
    <w:p w:rsidR="0018189F" w:rsidRPr="00AD1E4E" w:rsidRDefault="00000000">
      <w:pPr>
        <w:pBdr>
          <w:top w:val="nil"/>
          <w:left w:val="nil"/>
          <w:bottom w:val="nil"/>
          <w:right w:val="nil"/>
          <w:between w:val="nil"/>
        </w:pBdr>
        <w:spacing w:line="240" w:lineRule="auto"/>
        <w:ind w:left="0" w:hanging="2"/>
        <w:rPr>
          <w:color w:val="000000"/>
          <w:lang w:val="en-GB"/>
        </w:rPr>
      </w:pPr>
      <w:r w:rsidRPr="00AD1E4E">
        <w:rPr>
          <w:color w:val="000000"/>
          <w:lang w:val="en-GB"/>
        </w:rPr>
        <w:lastRenderedPageBreak/>
        <w:t xml:space="preserve">ESF:                                                                                                                                                               </w:t>
      </w:r>
    </w:p>
    <w:p w:rsidR="004965C0" w:rsidRDefault="00000000">
      <w:pPr>
        <w:pBdr>
          <w:top w:val="nil"/>
          <w:left w:val="nil"/>
          <w:bottom w:val="nil"/>
          <w:right w:val="nil"/>
          <w:between w:val="nil"/>
        </w:pBdr>
        <w:spacing w:line="240" w:lineRule="auto"/>
        <w:ind w:left="0" w:hanging="2"/>
        <w:rPr>
          <w:color w:val="000000"/>
          <w:lang w:val="en-GB"/>
        </w:rPr>
      </w:pPr>
      <w:r w:rsidRPr="00AD1E4E">
        <w:rPr>
          <w:color w:val="000000"/>
          <w:lang w:val="en-GB"/>
        </w:rPr>
        <w:t xml:space="preserve">Gender mainstreaming </w:t>
      </w:r>
      <w:proofErr w:type="spellStart"/>
      <w:r w:rsidRPr="00AD1E4E">
        <w:rPr>
          <w:color w:val="000000"/>
          <w:lang w:val="en-GB"/>
        </w:rPr>
        <w:t>na</w:t>
      </w:r>
      <w:proofErr w:type="spellEnd"/>
      <w:r w:rsidRPr="00AD1E4E">
        <w:rPr>
          <w:color w:val="000000"/>
          <w:lang w:val="en-GB"/>
        </w:rPr>
        <w:t xml:space="preserve"> </w:t>
      </w:r>
      <w:proofErr w:type="spellStart"/>
      <w:r w:rsidRPr="00AD1E4E">
        <w:rPr>
          <w:color w:val="000000"/>
          <w:lang w:val="en-GB"/>
        </w:rPr>
        <w:t>pracoviskách</w:t>
      </w:r>
      <w:proofErr w:type="spellEnd"/>
      <w:r w:rsidRPr="00AD1E4E">
        <w:rPr>
          <w:color w:val="000000"/>
          <w:lang w:val="en-GB"/>
        </w:rPr>
        <w:t xml:space="preserve"> </w:t>
      </w:r>
      <w:proofErr w:type="spellStart"/>
      <w:r w:rsidRPr="00AD1E4E">
        <w:rPr>
          <w:color w:val="000000"/>
          <w:lang w:val="en-GB"/>
        </w:rPr>
        <w:t>reprodukčného</w:t>
      </w:r>
      <w:proofErr w:type="spellEnd"/>
      <w:r w:rsidRPr="00AD1E4E">
        <w:rPr>
          <w:color w:val="000000"/>
          <w:lang w:val="en-GB"/>
        </w:rPr>
        <w:t xml:space="preserve"> </w:t>
      </w:r>
      <w:proofErr w:type="spellStart"/>
      <w:r w:rsidRPr="00AD1E4E">
        <w:rPr>
          <w:color w:val="000000"/>
          <w:lang w:val="en-GB"/>
        </w:rPr>
        <w:t>zdravia</w:t>
      </w:r>
      <w:proofErr w:type="spellEnd"/>
      <w:r w:rsidRPr="00AD1E4E">
        <w:rPr>
          <w:color w:val="000000"/>
          <w:lang w:val="en-GB"/>
        </w:rPr>
        <w:t xml:space="preserve">, G. Bianchi - </w:t>
      </w:r>
      <w:proofErr w:type="spellStart"/>
      <w:r w:rsidRPr="00AD1E4E">
        <w:rPr>
          <w:color w:val="000000"/>
          <w:lang w:val="en-GB"/>
        </w:rPr>
        <w:t>vedúci</w:t>
      </w:r>
      <w:proofErr w:type="spellEnd"/>
      <w:r w:rsidRPr="00AD1E4E">
        <w:rPr>
          <w:color w:val="000000"/>
          <w:lang w:val="en-GB"/>
        </w:rPr>
        <w:t xml:space="preserve"> za SAV. 2005-2008, ESF </w:t>
      </w:r>
      <w:proofErr w:type="spellStart"/>
      <w:r w:rsidRPr="00AD1E4E">
        <w:rPr>
          <w:color w:val="000000"/>
          <w:lang w:val="en-GB"/>
        </w:rPr>
        <w:t>projekt</w:t>
      </w:r>
      <w:proofErr w:type="spellEnd"/>
      <w:r w:rsidRPr="00AD1E4E">
        <w:rPr>
          <w:color w:val="000000"/>
          <w:lang w:val="en-GB"/>
        </w:rPr>
        <w:t xml:space="preserve"> č. 74/04-I/33-4.1 (60.000 EUR)</w:t>
      </w:r>
    </w:p>
    <w:p w:rsidR="004965C0" w:rsidRDefault="004965C0">
      <w:pPr>
        <w:pBdr>
          <w:top w:val="nil"/>
          <w:left w:val="nil"/>
          <w:bottom w:val="nil"/>
          <w:right w:val="nil"/>
          <w:between w:val="nil"/>
        </w:pBdr>
        <w:spacing w:line="240" w:lineRule="auto"/>
        <w:ind w:left="0" w:hanging="2"/>
        <w:rPr>
          <w:color w:val="000000"/>
          <w:lang w:val="en-GB"/>
        </w:rPr>
      </w:pPr>
    </w:p>
    <w:p w:rsidR="004965C0" w:rsidRDefault="004965C0">
      <w:pPr>
        <w:pBdr>
          <w:top w:val="nil"/>
          <w:left w:val="nil"/>
          <w:bottom w:val="nil"/>
          <w:right w:val="nil"/>
          <w:between w:val="nil"/>
        </w:pBdr>
        <w:spacing w:line="240" w:lineRule="auto"/>
        <w:ind w:left="0" w:hanging="2"/>
        <w:rPr>
          <w:color w:val="000000"/>
          <w:lang w:val="en-GB"/>
        </w:rPr>
      </w:pPr>
    </w:p>
    <w:p w:rsidR="004965C0" w:rsidRDefault="004965C0">
      <w:pPr>
        <w:pBdr>
          <w:top w:val="nil"/>
          <w:left w:val="nil"/>
          <w:bottom w:val="nil"/>
          <w:right w:val="nil"/>
          <w:between w:val="nil"/>
        </w:pBdr>
        <w:spacing w:line="240" w:lineRule="auto"/>
        <w:ind w:left="0" w:hanging="2"/>
        <w:rPr>
          <w:color w:val="000000"/>
          <w:lang w:val="en-GB"/>
        </w:rPr>
      </w:pPr>
    </w:p>
    <w:p w:rsidR="004965C0" w:rsidRDefault="004965C0">
      <w:pPr>
        <w:pBdr>
          <w:top w:val="nil"/>
          <w:left w:val="nil"/>
          <w:bottom w:val="nil"/>
          <w:right w:val="nil"/>
          <w:between w:val="nil"/>
        </w:pBdr>
        <w:spacing w:line="240" w:lineRule="auto"/>
        <w:ind w:left="0" w:hanging="2"/>
        <w:rPr>
          <w:color w:val="000000"/>
          <w:lang w:val="en-GB"/>
        </w:rPr>
      </w:pPr>
    </w:p>
    <w:p w:rsidR="0018189F" w:rsidRPr="00AD1E4E" w:rsidRDefault="004965C0">
      <w:pPr>
        <w:pBdr>
          <w:top w:val="nil"/>
          <w:left w:val="nil"/>
          <w:bottom w:val="nil"/>
          <w:right w:val="nil"/>
          <w:between w:val="nil"/>
        </w:pBdr>
        <w:spacing w:line="240" w:lineRule="auto"/>
        <w:ind w:left="0" w:hanging="2"/>
        <w:rPr>
          <w:color w:val="000000"/>
          <w:lang w:val="en-GB"/>
        </w:rPr>
      </w:pPr>
      <w:r>
        <w:rPr>
          <w:color w:val="000000"/>
          <w:lang w:val="en-GB"/>
        </w:rPr>
        <w:t xml:space="preserve">Gabriel Bianchi, Bratislava, </w:t>
      </w:r>
      <w:r w:rsidR="008A5A91">
        <w:rPr>
          <w:color w:val="000000"/>
          <w:lang w:val="en-GB"/>
        </w:rPr>
        <w:t>September</w:t>
      </w:r>
      <w:r>
        <w:rPr>
          <w:color w:val="000000"/>
          <w:lang w:val="en-GB"/>
        </w:rPr>
        <w:t>, 202</w:t>
      </w:r>
      <w:r w:rsidR="008A5A91">
        <w:rPr>
          <w:color w:val="000000"/>
          <w:lang w:val="en-GB"/>
        </w:rPr>
        <w:t>5</w:t>
      </w:r>
      <w:r w:rsidRPr="00AD1E4E">
        <w:rPr>
          <w:color w:val="000000"/>
          <w:lang w:val="en-GB"/>
        </w:rPr>
        <w:t xml:space="preserve">                                                                </w:t>
      </w:r>
    </w:p>
    <w:sectPr w:rsidR="0018189F" w:rsidRPr="00AD1E4E">
      <w:footerReference w:type="even" r:id="rId13"/>
      <w:footerReference w:type="default" r:id="rId14"/>
      <w:pgSz w:w="11906" w:h="16838"/>
      <w:pgMar w:top="1140" w:right="851" w:bottom="1440" w:left="1797" w:header="709" w:footer="44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3480" w:rsidRDefault="007B3480">
      <w:pPr>
        <w:spacing w:line="240" w:lineRule="auto"/>
        <w:ind w:left="0" w:hanging="2"/>
      </w:pPr>
      <w:r>
        <w:separator/>
      </w:r>
    </w:p>
  </w:endnote>
  <w:endnote w:type="continuationSeparator" w:id="0">
    <w:p w:rsidR="007B3480" w:rsidRDefault="007B348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99C1C8-AA58-644F-AC7D-79A8E814C7E1}"/>
    <w:embedBold r:id="rId2" w:fontKey="{DE56597C-79B6-FC48-B25B-A12214F204DB}"/>
  </w:font>
  <w:font w:name="Arial">
    <w:panose1 w:val="020B0604020202020204"/>
    <w:charset w:val="00"/>
    <w:family w:val="swiss"/>
    <w:pitch w:val="variable"/>
    <w:sig w:usb0="E0002AFF" w:usb1="C0007843" w:usb2="00000009" w:usb3="00000000" w:csb0="000001FF" w:csb1="00000000"/>
    <w:embedRegular r:id="rId3" w:fontKey="{2E2CE2DA-66DC-E247-95D2-916CFF750F4E}"/>
    <w:embedBold r:id="rId4" w:fontKey="{9F83A756-54FA-8645-B496-C99036457364}"/>
    <w:embedItalic r:id="rId5" w:fontKey="{9183CD04-400F-414A-BF0E-5B6E66A4AA7F}"/>
  </w:font>
  <w:font w:name="TimesNewRomanPS">
    <w:altName w:val="Times New Roman"/>
    <w:panose1 w:val="020B0604020202020204"/>
    <w:charset w:val="00"/>
    <w:family w:val="roman"/>
    <w:notTrueType/>
    <w:pitch w:val="default"/>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FBC572F2-843F-A141-B0C5-89B6E869F857}"/>
  </w:font>
  <w:font w:name="Georgia">
    <w:panose1 w:val="02040502050405020303"/>
    <w:charset w:val="00"/>
    <w:family w:val="roman"/>
    <w:pitch w:val="variable"/>
    <w:sig w:usb0="00000287" w:usb1="00000000" w:usb2="00000000" w:usb3="00000000" w:csb0="0000009F" w:csb1="00000000"/>
    <w:embedRegular r:id="rId9" w:fontKey="{9326D760-3626-194A-B314-F5C9D9BFF021}"/>
    <w:embedItalic r:id="rId10" w:fontKey="{1A0A8DEB-B76E-6541-A26B-AF8496B6E098}"/>
  </w:font>
  <w:font w:name="Belleza">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2" w:fontKey="{7CEC80DF-BF85-6C42-9E1B-2DCADE24924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189F" w:rsidRDefault="00000000">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18189F" w:rsidRDefault="0018189F">
    <w:pPr>
      <w:pBdr>
        <w:top w:val="nil"/>
        <w:left w:val="nil"/>
        <w:bottom w:val="nil"/>
        <w:right w:val="nil"/>
        <w:between w:val="nil"/>
      </w:pBdr>
      <w:tabs>
        <w:tab w:val="center" w:pos="4153"/>
        <w:tab w:val="right" w:pos="8306"/>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189F" w:rsidRDefault="00000000">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3676D7">
      <w:rPr>
        <w:noProof/>
        <w:color w:val="000000"/>
      </w:rPr>
      <w:t>1</w:t>
    </w:r>
    <w:r>
      <w:rPr>
        <w:color w:val="000000"/>
      </w:rPr>
      <w:fldChar w:fldCharType="end"/>
    </w:r>
  </w:p>
  <w:p w:rsidR="0018189F" w:rsidRDefault="0018189F">
    <w:pPr>
      <w:pBdr>
        <w:top w:val="nil"/>
        <w:left w:val="nil"/>
        <w:bottom w:val="nil"/>
        <w:right w:val="nil"/>
        <w:between w:val="nil"/>
      </w:pBdr>
      <w:tabs>
        <w:tab w:val="center" w:pos="4153"/>
        <w:tab w:val="right" w:pos="8306"/>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3480" w:rsidRDefault="007B3480">
      <w:pPr>
        <w:spacing w:line="240" w:lineRule="auto"/>
        <w:ind w:left="0" w:hanging="2"/>
      </w:pPr>
      <w:r>
        <w:separator/>
      </w:r>
    </w:p>
  </w:footnote>
  <w:footnote w:type="continuationSeparator" w:id="0">
    <w:p w:rsidR="007B3480" w:rsidRDefault="007B3480">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7193"/>
    <w:multiLevelType w:val="multilevel"/>
    <w:tmpl w:val="B7166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8041DF"/>
    <w:multiLevelType w:val="multilevel"/>
    <w:tmpl w:val="A8809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6101D3"/>
    <w:multiLevelType w:val="multilevel"/>
    <w:tmpl w:val="6D7A5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0A40D7"/>
    <w:multiLevelType w:val="multilevel"/>
    <w:tmpl w:val="6F963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074402"/>
    <w:multiLevelType w:val="multilevel"/>
    <w:tmpl w:val="A9468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707071"/>
    <w:multiLevelType w:val="multilevel"/>
    <w:tmpl w:val="ECB8DD52"/>
    <w:lvl w:ilvl="0">
      <w:start w:val="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071463090">
    <w:abstractNumId w:val="1"/>
  </w:num>
  <w:num w:numId="2" w16cid:durableId="594825772">
    <w:abstractNumId w:val="2"/>
  </w:num>
  <w:num w:numId="3" w16cid:durableId="119567472">
    <w:abstractNumId w:val="4"/>
  </w:num>
  <w:num w:numId="4" w16cid:durableId="875627004">
    <w:abstractNumId w:val="0"/>
  </w:num>
  <w:num w:numId="5" w16cid:durableId="969169781">
    <w:abstractNumId w:val="5"/>
  </w:num>
  <w:num w:numId="6" w16cid:durableId="1796557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9F"/>
    <w:rsid w:val="00074111"/>
    <w:rsid w:val="001110D0"/>
    <w:rsid w:val="0018189F"/>
    <w:rsid w:val="003676D7"/>
    <w:rsid w:val="004965C0"/>
    <w:rsid w:val="004D302E"/>
    <w:rsid w:val="007166C5"/>
    <w:rsid w:val="007B3480"/>
    <w:rsid w:val="00895F9F"/>
    <w:rsid w:val="008A5A91"/>
    <w:rsid w:val="00942E6D"/>
    <w:rsid w:val="00AD1E4E"/>
    <w:rsid w:val="00AE0288"/>
    <w:rsid w:val="00D972AC"/>
    <w:rsid w:val="00F3170E"/>
    <w:rsid w:val="00F434F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3D6E7CC4"/>
  <w15:docId w15:val="{852528F2-BDD2-FD43-8708-38AAE2D0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Nadpis1">
    <w:name w:val="heading 1"/>
    <w:basedOn w:val="Normlny"/>
    <w:next w:val="Normlny"/>
    <w:uiPriority w:val="9"/>
    <w:qFormat/>
    <w:pPr>
      <w:keepNext/>
      <w:spacing w:before="120" w:after="120"/>
      <w:jc w:val="both"/>
    </w:pPr>
    <w:rPr>
      <w:rFonts w:ascii="Arial" w:hAnsi="Arial" w:cs="Arial"/>
      <w:b/>
    </w:rPr>
  </w:style>
  <w:style w:type="paragraph" w:styleId="Nadpis2">
    <w:name w:val="heading 2"/>
    <w:basedOn w:val="Normlny"/>
    <w:next w:val="Normlny"/>
    <w:uiPriority w:val="9"/>
    <w:semiHidden/>
    <w:unhideWhenUsed/>
    <w:qFormat/>
    <w:pPr>
      <w:keepNext/>
      <w:outlineLvl w:val="1"/>
    </w:pPr>
    <w:rPr>
      <w:b/>
      <w:bCs/>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Hlavika">
    <w:name w:val="header"/>
    <w:basedOn w:val="Normlny"/>
    <w:pPr>
      <w:tabs>
        <w:tab w:val="center" w:pos="4153"/>
        <w:tab w:val="right" w:pos="8306"/>
      </w:tabs>
    </w:pPr>
  </w:style>
  <w:style w:type="paragraph" w:styleId="Pta">
    <w:name w:val="footer"/>
    <w:basedOn w:val="Normlny"/>
    <w:pPr>
      <w:tabs>
        <w:tab w:val="center" w:pos="4153"/>
        <w:tab w:val="right" w:pos="8306"/>
      </w:tabs>
    </w:pPr>
  </w:style>
  <w:style w:type="character" w:styleId="slostrany">
    <w:name w:val="page number"/>
    <w:basedOn w:val="Predvolenpsmoodseku"/>
    <w:rPr>
      <w:w w:val="100"/>
      <w:position w:val="-1"/>
      <w:effect w:val="none"/>
      <w:vertAlign w:val="baseline"/>
      <w:cs w:val="0"/>
      <w:em w:val="none"/>
    </w:rPr>
  </w:style>
  <w:style w:type="paragraph" w:styleId="Textpoznmkypodiarou">
    <w:name w:val="footnote text"/>
    <w:basedOn w:val="Normlny"/>
    <w:pPr>
      <w:spacing w:after="240"/>
      <w:ind w:left="357" w:hanging="357"/>
      <w:jc w:val="both"/>
    </w:pPr>
    <w:rPr>
      <w:lang w:val="en-GB" w:eastAsia="en-GB"/>
    </w:rPr>
  </w:style>
  <w:style w:type="character" w:styleId="Odkaznapoznmkupodiarou">
    <w:name w:val="footnote reference"/>
    <w:rPr>
      <w:rFonts w:ascii="TimesNewRomanPS" w:hAnsi="TimesNewRomanPS"/>
      <w:w w:val="100"/>
      <w:position w:val="6"/>
      <w:sz w:val="16"/>
      <w:effect w:val="none"/>
      <w:vertAlign w:val="baseline"/>
      <w:cs w:val="0"/>
      <w:em w:val="none"/>
    </w:rPr>
  </w:style>
  <w:style w:type="paragraph" w:customStyle="1" w:styleId="normaltableau">
    <w:name w:val="normal_tableau"/>
    <w:basedOn w:val="Normlny"/>
    <w:pPr>
      <w:spacing w:before="120" w:after="120"/>
      <w:jc w:val="both"/>
    </w:pPr>
    <w:rPr>
      <w:rFonts w:ascii="Optima" w:hAnsi="Optima"/>
      <w:sz w:val="22"/>
      <w:lang w:val="en-GB" w:eastAsia="en-GB"/>
    </w:rPr>
  </w:style>
  <w:style w:type="character" w:styleId="Hypertextovprepojenie">
    <w:name w:val="Hyperlink"/>
    <w:rPr>
      <w:color w:val="0000FF"/>
      <w:w w:val="100"/>
      <w:position w:val="-1"/>
      <w:u w:val="single"/>
      <w:effect w:val="none"/>
      <w:vertAlign w:val="baseline"/>
      <w:cs w:val="0"/>
      <w:em w:val="none"/>
    </w:rPr>
  </w:style>
  <w:style w:type="character" w:styleId="PouitHypertextovPrepojenie">
    <w:name w:val="FollowedHyperlink"/>
    <w:rPr>
      <w:color w:val="800080"/>
      <w:w w:val="100"/>
      <w:position w:val="-1"/>
      <w:u w:val="single"/>
      <w:effect w:val="none"/>
      <w:vertAlign w:val="baseline"/>
      <w:cs w:val="0"/>
      <w:em w:val="none"/>
    </w:rPr>
  </w:style>
  <w:style w:type="paragraph" w:styleId="Normlnywebov">
    <w:name w:val="Normal (Web)"/>
    <w:basedOn w:val="Normlny"/>
    <w:pPr>
      <w:spacing w:after="105"/>
      <w:jc w:val="both"/>
    </w:pPr>
    <w:rPr>
      <w:rFonts w:ascii="Tahoma" w:hAnsi="Tahoma" w:cs="Tahoma"/>
      <w:color w:val="444444"/>
      <w:sz w:val="16"/>
      <w:szCs w:val="16"/>
      <w:lang w:val="sk-SK" w:eastAsia="sk-SK"/>
    </w:rPr>
  </w:style>
  <w:style w:type="character" w:styleId="Nevyrieenzmienka">
    <w:name w:val="Unresolved Mention"/>
    <w:qFormat/>
    <w:rPr>
      <w:color w:val="605E5C"/>
      <w:w w:val="100"/>
      <w:position w:val="-1"/>
      <w:effect w:val="none"/>
      <w:shd w:val="clear" w:color="auto" w:fill="E1DFDD"/>
      <w:vertAlign w:val="baseline"/>
      <w:cs w:val="0"/>
      <w:em w:val="none"/>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30" w:type="dxa"/>
        <w:right w:w="130" w:type="dxa"/>
      </w:tblCellMar>
    </w:tblPr>
  </w:style>
  <w:style w:type="table" w:customStyle="1" w:styleId="a0">
    <w:basedOn w:val="TableNormal"/>
    <w:tblPr>
      <w:tblStyleRowBandSize w:val="1"/>
      <w:tblStyleColBandSize w:val="1"/>
      <w:tblCellMar>
        <w:left w:w="120" w:type="dxa"/>
        <w:right w:w="12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av.sk/?lang=en&amp;doc=user-org-user&amp;user_no=317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opus.com/inward/authorDetails.url?authorID=8745948600&amp;partnerID=MN8TOAR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0470-392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av.sk/index.php?lang=en&amp;charset=ascii&amp;doc=user-org-user&amp;user_no=3179&amp;action=publications" TargetMode="External"/><Relationship Id="rId4" Type="http://schemas.openxmlformats.org/officeDocument/2006/relationships/settings" Target="settings.xml"/><Relationship Id="rId9" Type="http://schemas.openxmlformats.org/officeDocument/2006/relationships/hyperlink" Target="https://doi.org/10.1177/1359105306066617"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bszUwSPs6XGIJVBwOZZvFDtGIQ==">CgMxLjA4AHIhMWtaT0NrMWR2cm1ULXUyXzZkaDV3dVRCazE1cjE3T040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2665</Words>
  <Characters>16047</Characters>
  <Application>Microsoft Office Word</Application>
  <DocSecurity>0</DocSecurity>
  <Lines>286</Lines>
  <Paragraphs>72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Dušan Ondrušek</dc:creator>
  <cp:lastModifiedBy>Microsoft Office User</cp:lastModifiedBy>
  <cp:revision>3</cp:revision>
  <dcterms:created xsi:type="dcterms:W3CDTF">2025-09-05T07:51:00Z</dcterms:created>
  <dcterms:modified xsi:type="dcterms:W3CDTF">2025-09-05T07:57:00Z</dcterms:modified>
</cp:coreProperties>
</file>