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BE6AB"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r w:rsidRPr="00D853B2">
        <w:rPr>
          <w:rFonts w:ascii="Times New Roman" w:hAnsi="Times New Roman" w:cs="Times New Roman"/>
          <w:b/>
          <w:sz w:val="24"/>
          <w:szCs w:val="24"/>
          <w:lang w:val="en-GB"/>
        </w:rPr>
        <w:t xml:space="preserve">The annual scholarship programme for foreign citizens offered by </w:t>
      </w:r>
      <w:r>
        <w:rPr>
          <w:rFonts w:ascii="Times New Roman" w:hAnsi="Times New Roman" w:cs="Times New Roman"/>
          <w:b/>
          <w:sz w:val="24"/>
          <w:szCs w:val="24"/>
          <w:lang w:val="en-GB"/>
        </w:rPr>
        <w:t>Romania</w:t>
      </w:r>
      <w:r w:rsidRPr="00D853B2">
        <w:rPr>
          <w:rFonts w:ascii="Times New Roman" w:hAnsi="Times New Roman" w:cs="Times New Roman"/>
          <w:b/>
          <w:sz w:val="24"/>
          <w:szCs w:val="24"/>
          <w:lang w:val="en-GB"/>
        </w:rPr>
        <w:t>, through the Ministry of Foreign Affairs, based on Government Decision no. 288/1993</w:t>
      </w:r>
    </w:p>
    <w:p w14:paraId="733CFD3E"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p>
    <w:p w14:paraId="05CC2C89"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r w:rsidRPr="00D853B2">
        <w:rPr>
          <w:rFonts w:ascii="Times New Roman" w:hAnsi="Times New Roman" w:cs="Times New Roman"/>
          <w:b/>
          <w:sz w:val="24"/>
          <w:szCs w:val="24"/>
          <w:lang w:val="en-GB"/>
        </w:rPr>
        <w:t>PROGRAMME INFORMATION</w:t>
      </w:r>
    </w:p>
    <w:p w14:paraId="04D544BC" w14:textId="77777777" w:rsidR="00590F8C" w:rsidRPr="00D853B2" w:rsidRDefault="00590F8C" w:rsidP="00590F8C">
      <w:pPr>
        <w:spacing w:before="120" w:after="120" w:line="240" w:lineRule="auto"/>
        <w:jc w:val="center"/>
        <w:rPr>
          <w:rFonts w:ascii="Times New Roman" w:hAnsi="Times New Roman" w:cs="Times New Roman"/>
          <w:b/>
          <w:sz w:val="24"/>
          <w:szCs w:val="24"/>
          <w:lang w:val="en-GB"/>
        </w:rPr>
      </w:pPr>
    </w:p>
    <w:p w14:paraId="04BAA649"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General conditions for awarding scholarships</w:t>
      </w:r>
    </w:p>
    <w:p w14:paraId="0789E4A9" w14:textId="6C19E602" w:rsidR="00590F8C" w:rsidRPr="008D7238" w:rsidRDefault="00590F8C" w:rsidP="00590F8C">
      <w:pPr>
        <w:pStyle w:val="HTMLPreformatted"/>
        <w:spacing w:before="120" w:after="120" w:line="276" w:lineRule="auto"/>
        <w:jc w:val="both"/>
        <w:rPr>
          <w:rFonts w:ascii="Times New Roman" w:hAnsi="Times New Roman" w:cs="Times New Roman"/>
          <w:color w:val="202124"/>
          <w:sz w:val="24"/>
          <w:szCs w:val="24"/>
        </w:rPr>
      </w:pPr>
      <w:r w:rsidRPr="005955D8">
        <w:rPr>
          <w:rStyle w:val="y2iqfc"/>
          <w:rFonts w:ascii="Times New Roman" w:hAnsi="Times New Roman" w:cs="Times New Roman"/>
          <w:color w:val="202124"/>
          <w:sz w:val="24"/>
          <w:szCs w:val="24"/>
          <w:lang w:val="en"/>
        </w:rPr>
        <w:t>Scholarships for studies in accredited higher education institutions in Romania are awarded through a competition of files based on the regulations in force, by the Ministry of Foreign Affairs (MFA) and the Ministry of Education</w:t>
      </w:r>
      <w:r w:rsidR="00A03B47">
        <w:rPr>
          <w:rStyle w:val="y2iqfc"/>
          <w:rFonts w:ascii="Times New Roman" w:hAnsi="Times New Roman" w:cs="Times New Roman"/>
          <w:color w:val="202124"/>
          <w:sz w:val="24"/>
          <w:szCs w:val="24"/>
          <w:lang w:val="en"/>
        </w:rPr>
        <w:t xml:space="preserve"> and Research</w:t>
      </w:r>
      <w:r w:rsidRPr="005955D8">
        <w:rPr>
          <w:rStyle w:val="y2iqfc"/>
          <w:rFonts w:ascii="Times New Roman" w:hAnsi="Times New Roman" w:cs="Times New Roman"/>
          <w:color w:val="202124"/>
          <w:sz w:val="24"/>
          <w:szCs w:val="24"/>
          <w:lang w:val="en"/>
        </w:rPr>
        <w:t xml:space="preserve"> (ME</w:t>
      </w:r>
      <w:r w:rsidR="00A03B47">
        <w:rPr>
          <w:rStyle w:val="y2iqfc"/>
          <w:rFonts w:ascii="Times New Roman" w:hAnsi="Times New Roman" w:cs="Times New Roman"/>
          <w:color w:val="202124"/>
          <w:sz w:val="24"/>
          <w:szCs w:val="24"/>
          <w:lang w:val="en"/>
        </w:rPr>
        <w:t>C</w:t>
      </w:r>
      <w:r w:rsidRPr="005955D8">
        <w:rPr>
          <w:rStyle w:val="y2iqfc"/>
          <w:rFonts w:ascii="Times New Roman" w:hAnsi="Times New Roman" w:cs="Times New Roman"/>
          <w:color w:val="202124"/>
          <w:sz w:val="24"/>
          <w:szCs w:val="24"/>
          <w:lang w:val="en"/>
        </w:rPr>
        <w:t>).</w:t>
      </w:r>
    </w:p>
    <w:p w14:paraId="5015EC54" w14:textId="77777777" w:rsidR="00590F8C" w:rsidRPr="00D853B2" w:rsidRDefault="00590F8C" w:rsidP="00590F8C">
      <w:pPr>
        <w:spacing w:before="120" w:after="120" w:line="276" w:lineRule="auto"/>
        <w:jc w:val="both"/>
        <w:rPr>
          <w:rFonts w:ascii="Times New Roman" w:hAnsi="Times New Roman" w:cs="Times New Roman"/>
          <w:b/>
          <w:strike/>
          <w:color w:val="0070C0"/>
          <w:sz w:val="24"/>
          <w:szCs w:val="24"/>
          <w:lang w:val="en-GB"/>
        </w:rPr>
      </w:pPr>
      <w:r w:rsidRPr="00D853B2">
        <w:rPr>
          <w:rFonts w:ascii="Times New Roman" w:hAnsi="Times New Roman" w:cs="Times New Roman"/>
          <w:b/>
          <w:color w:val="0070C0"/>
          <w:sz w:val="24"/>
          <w:szCs w:val="24"/>
          <w:lang w:val="en-GB"/>
        </w:rPr>
        <w:t>To whom is it addressed?</w:t>
      </w:r>
    </w:p>
    <w:p w14:paraId="7418308C" w14:textId="77777777" w:rsidR="00590F8C" w:rsidRPr="00D853B2" w:rsidRDefault="00590F8C" w:rsidP="00590F8C">
      <w:pPr>
        <w:spacing w:before="120" w:after="120" w:line="276" w:lineRule="auto"/>
        <w:jc w:val="both"/>
        <w:rPr>
          <w:rFonts w:ascii="Times New Roman" w:hAnsi="Times New Roman" w:cs="Times New Roman"/>
          <w:sz w:val="24"/>
          <w:szCs w:val="24"/>
          <w:u w:val="single"/>
          <w:lang w:val="en-GB"/>
        </w:rPr>
      </w:pPr>
      <w:r w:rsidRPr="00D853B2">
        <w:rPr>
          <w:rFonts w:ascii="Times New Roman" w:hAnsi="Times New Roman" w:cs="Times New Roman"/>
          <w:b/>
          <w:sz w:val="24"/>
          <w:szCs w:val="24"/>
          <w:lang w:val="en-GB"/>
        </w:rPr>
        <w:t xml:space="preserve">Foreign citizens from all non-EU countries, </w:t>
      </w:r>
      <w:r w:rsidRPr="00D853B2">
        <w:rPr>
          <w:rFonts w:ascii="Times New Roman" w:hAnsi="Times New Roman" w:cs="Times New Roman"/>
          <w:sz w:val="24"/>
          <w:szCs w:val="24"/>
          <w:lang w:val="en-GB"/>
        </w:rPr>
        <w:t xml:space="preserve">with the </w:t>
      </w:r>
      <w:r>
        <w:rPr>
          <w:rFonts w:ascii="Times New Roman" w:hAnsi="Times New Roman" w:cs="Times New Roman"/>
          <w:sz w:val="24"/>
          <w:szCs w:val="24"/>
          <w:u w:val="single"/>
          <w:lang w:val="en-GB"/>
        </w:rPr>
        <w:t>following exceptions</w:t>
      </w:r>
      <w:r w:rsidRPr="00D853B2">
        <w:rPr>
          <w:rFonts w:ascii="Times New Roman" w:hAnsi="Times New Roman" w:cs="Times New Roman"/>
          <w:bCs/>
          <w:sz w:val="24"/>
          <w:szCs w:val="24"/>
          <w:u w:val="single"/>
          <w:lang w:val="en-GB"/>
        </w:rPr>
        <w:t>:</w:t>
      </w:r>
    </w:p>
    <w:p w14:paraId="5F0B697D"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citizens of Romanian origin or who are part of the Romanian historical communities in the proximity of Romania (entitled to different scholarship programmes);</w:t>
      </w:r>
    </w:p>
    <w:p w14:paraId="53DAB959"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citizens who have requested or acquired a form of protection in Romania;</w:t>
      </w:r>
    </w:p>
    <w:p w14:paraId="09057C7A"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stateless persons whose stay on the territory of Romania is officially recognized according to the law;</w:t>
      </w:r>
    </w:p>
    <w:p w14:paraId="32851270" w14:textId="77777777" w:rsidR="00590F8C"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members of the diplomatic and consular corps or family members of the diplomatic and consular corps accredited to Romania; </w:t>
      </w:r>
    </w:p>
    <w:p w14:paraId="36211C6B"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members of the administrative and technical staff of diplomatic missions and consular offices accredited to Romania;</w:t>
      </w:r>
    </w:p>
    <w:p w14:paraId="2F4C0485"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b/>
          <w:sz w:val="24"/>
          <w:szCs w:val="24"/>
          <w:lang w:val="en-GB"/>
        </w:rPr>
      </w:pPr>
      <w:r w:rsidRPr="00D853B2">
        <w:rPr>
          <w:rFonts w:ascii="Times New Roman" w:hAnsi="Times New Roman" w:cs="Times New Roman"/>
          <w:sz w:val="24"/>
          <w:szCs w:val="24"/>
          <w:lang w:val="en-GB"/>
        </w:rPr>
        <w:t>staff members of international organizations based in Romania or family members of staff of international organizations based in Romania;</w:t>
      </w:r>
    </w:p>
    <w:p w14:paraId="12563F61"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b/>
          <w:sz w:val="24"/>
          <w:szCs w:val="24"/>
          <w:lang w:val="en-GB"/>
        </w:rPr>
      </w:pPr>
      <w:r w:rsidRPr="00D853B2">
        <w:rPr>
          <w:rFonts w:ascii="Times New Roman" w:hAnsi="Times New Roman" w:cs="Times New Roman"/>
          <w:sz w:val="24"/>
          <w:szCs w:val="24"/>
          <w:lang w:val="en-GB"/>
        </w:rPr>
        <w:t>beneficiaries of a scholarship from the Romanian state for the same cycle of study.</w:t>
      </w:r>
      <w:r w:rsidRPr="00D853B2">
        <w:rPr>
          <w:rFonts w:ascii="Times New Roman" w:hAnsi="Times New Roman" w:cs="Times New Roman"/>
          <w:b/>
          <w:sz w:val="24"/>
          <w:szCs w:val="24"/>
          <w:lang w:val="en-GB"/>
        </w:rPr>
        <w:t xml:space="preserve"> </w:t>
      </w:r>
    </w:p>
    <w:p w14:paraId="11CA36A5" w14:textId="77777777" w:rsidR="00590F8C" w:rsidRPr="00D853B2" w:rsidRDefault="00590F8C" w:rsidP="00590F8C">
      <w:pPr>
        <w:spacing w:before="120" w:after="120" w:line="276" w:lineRule="auto"/>
        <w:jc w:val="both"/>
        <w:rPr>
          <w:rFonts w:ascii="Times New Roman" w:hAnsi="Times New Roman" w:cs="Times New Roman"/>
          <w:b/>
          <w:color w:val="0070C0"/>
          <w:sz w:val="24"/>
          <w:szCs w:val="24"/>
          <w:lang w:val="en-GB"/>
        </w:rPr>
      </w:pPr>
      <w:r w:rsidRPr="00D853B2">
        <w:rPr>
          <w:rFonts w:ascii="Times New Roman" w:hAnsi="Times New Roman" w:cs="Times New Roman"/>
          <w:b/>
          <w:color w:val="0070C0"/>
          <w:sz w:val="24"/>
          <w:szCs w:val="24"/>
          <w:lang w:val="en-GB"/>
        </w:rPr>
        <w:t>Who qualifies?</w:t>
      </w:r>
    </w:p>
    <w:p w14:paraId="159F1995" w14:textId="77777777" w:rsidR="00590F8C" w:rsidRPr="00D853B2" w:rsidRDefault="00590F8C" w:rsidP="00590F8C">
      <w:pPr>
        <w:spacing w:before="120" w:after="120" w:line="276" w:lineRule="auto"/>
        <w:jc w:val="both"/>
        <w:rPr>
          <w:rFonts w:ascii="Times New Roman" w:hAnsi="Times New Roman" w:cs="Times New Roman"/>
          <w:strike/>
          <w:sz w:val="24"/>
          <w:szCs w:val="24"/>
          <w:lang w:val="en-GB"/>
        </w:rPr>
      </w:pPr>
      <w:r w:rsidRPr="00D853B2">
        <w:rPr>
          <w:rFonts w:ascii="Times New Roman" w:hAnsi="Times New Roman" w:cs="Times New Roman"/>
          <w:b/>
          <w:sz w:val="24"/>
          <w:szCs w:val="24"/>
          <w:lang w:val="en-GB"/>
        </w:rPr>
        <w:t xml:space="preserve">To be eligible, </w:t>
      </w:r>
      <w:r w:rsidRPr="00D853B2">
        <w:rPr>
          <w:rFonts w:ascii="Times New Roman" w:hAnsi="Times New Roman" w:cs="Times New Roman"/>
          <w:sz w:val="24"/>
          <w:szCs w:val="24"/>
          <w:lang w:val="en-GB"/>
        </w:rPr>
        <w:t>the scholarship applicant must:</w:t>
      </w:r>
    </w:p>
    <w:p w14:paraId="13A5211A"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submit a complete file;</w:t>
      </w:r>
    </w:p>
    <w:p w14:paraId="40F3B039"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present study documents issued by accredited/recognized education institutions in the country where they were issued;</w:t>
      </w:r>
    </w:p>
    <w:p w14:paraId="5FBC4303"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comply with the enrolment deadline;</w:t>
      </w:r>
    </w:p>
    <w:p w14:paraId="5463AECB" w14:textId="77777777" w:rsidR="00590F8C" w:rsidRPr="00A03B47"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US"/>
        </w:rPr>
      </w:pPr>
      <w:r w:rsidRPr="00A03B47">
        <w:rPr>
          <w:rFonts w:ascii="Times New Roman" w:hAnsi="Times New Roman" w:cs="Times New Roman"/>
          <w:sz w:val="24"/>
          <w:szCs w:val="24"/>
          <w:lang w:val="en-US"/>
        </w:rPr>
        <w:t>have good results in education, respectively an average of the study years, for the last graduated school of at least 7 (seven) corresponding to the scoring system in Romania or the "Good" score, as the case;</w:t>
      </w:r>
    </w:p>
    <w:p w14:paraId="0F358062" w14:textId="77777777" w:rsidR="00590F8C" w:rsidRPr="00D853B2" w:rsidRDefault="00590F8C" w:rsidP="00590F8C">
      <w:pPr>
        <w:pStyle w:val="ListParagraph"/>
        <w:numPr>
          <w:ilvl w:val="0"/>
          <w:numId w:val="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comply with the application submission methodology.</w:t>
      </w:r>
    </w:p>
    <w:p w14:paraId="128AF2E4" w14:textId="77777777" w:rsidR="00590F8C"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b/>
          <w:sz w:val="24"/>
          <w:szCs w:val="24"/>
          <w:lang w:val="en-GB"/>
        </w:rPr>
        <w:t xml:space="preserve">Please note that scholarships are NOT awarded in the fields of </w:t>
      </w:r>
      <w:r>
        <w:rPr>
          <w:rFonts w:ascii="Times New Roman" w:hAnsi="Times New Roman" w:cs="Times New Roman"/>
          <w:b/>
          <w:sz w:val="24"/>
          <w:szCs w:val="24"/>
          <w:lang w:val="en-GB"/>
        </w:rPr>
        <w:t>MEDICINE</w:t>
      </w:r>
      <w:r w:rsidRPr="00D853B2">
        <w:rPr>
          <w:rFonts w:ascii="Times New Roman" w:hAnsi="Times New Roman" w:cs="Times New Roman"/>
          <w:b/>
          <w:sz w:val="24"/>
          <w:szCs w:val="24"/>
          <w:lang w:val="en-GB"/>
        </w:rPr>
        <w:t xml:space="preserve">, </w:t>
      </w:r>
      <w:r>
        <w:rPr>
          <w:rFonts w:ascii="Times New Roman" w:hAnsi="Times New Roman" w:cs="Times New Roman"/>
          <w:b/>
          <w:sz w:val="24"/>
          <w:szCs w:val="24"/>
          <w:lang w:val="en-GB"/>
        </w:rPr>
        <w:t>DENTAL MEDICINE</w:t>
      </w:r>
      <w:r w:rsidRPr="00D853B2">
        <w:rPr>
          <w:rFonts w:ascii="Times New Roman" w:hAnsi="Times New Roman" w:cs="Times New Roman"/>
          <w:b/>
          <w:sz w:val="24"/>
          <w:szCs w:val="24"/>
          <w:lang w:val="en-GB"/>
        </w:rPr>
        <w:t xml:space="preserve"> and </w:t>
      </w:r>
      <w:r>
        <w:rPr>
          <w:rFonts w:ascii="Times New Roman" w:hAnsi="Times New Roman" w:cs="Times New Roman"/>
          <w:b/>
          <w:sz w:val="24"/>
          <w:szCs w:val="24"/>
          <w:lang w:val="en-GB"/>
        </w:rPr>
        <w:t>PHARMACY</w:t>
      </w:r>
      <w:r w:rsidRPr="00D853B2">
        <w:rPr>
          <w:rFonts w:ascii="Times New Roman" w:hAnsi="Times New Roman" w:cs="Times New Roman"/>
          <w:sz w:val="24"/>
          <w:szCs w:val="24"/>
          <w:lang w:val="en-GB"/>
        </w:rPr>
        <w:t>.</w:t>
      </w:r>
    </w:p>
    <w:p w14:paraId="7794CCA6" w14:textId="77777777" w:rsidR="00590F8C" w:rsidRDefault="00590F8C" w:rsidP="00590F8C">
      <w:pPr>
        <w:spacing w:before="120" w:after="120" w:line="276" w:lineRule="auto"/>
        <w:jc w:val="both"/>
        <w:rPr>
          <w:rFonts w:ascii="Times New Roman" w:hAnsi="Times New Roman" w:cs="Times New Roman"/>
          <w:sz w:val="24"/>
          <w:szCs w:val="24"/>
          <w:lang w:val="en-GB"/>
        </w:rPr>
      </w:pPr>
    </w:p>
    <w:p w14:paraId="227BE28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p>
    <w:p w14:paraId="05AD65C7" w14:textId="77777777" w:rsidR="00590F8C" w:rsidRPr="00D853B2" w:rsidRDefault="00590F8C" w:rsidP="00590F8C">
      <w:pPr>
        <w:spacing w:before="120" w:after="120" w:line="276" w:lineRule="auto"/>
        <w:jc w:val="both"/>
        <w:rPr>
          <w:rFonts w:ascii="Times New Roman" w:hAnsi="Times New Roman" w:cs="Times New Roman"/>
          <w:b/>
          <w:color w:val="0070C0"/>
          <w:sz w:val="24"/>
          <w:szCs w:val="24"/>
          <w:lang w:val="en-GB"/>
        </w:rPr>
      </w:pPr>
      <w:r w:rsidRPr="00D853B2">
        <w:rPr>
          <w:rFonts w:ascii="Times New Roman" w:hAnsi="Times New Roman" w:cs="Times New Roman"/>
          <w:b/>
          <w:color w:val="0070C0"/>
          <w:sz w:val="24"/>
          <w:szCs w:val="24"/>
          <w:lang w:val="en-GB"/>
        </w:rPr>
        <w:lastRenderedPageBreak/>
        <w:t>What level of study does the scholarship cover?</w:t>
      </w:r>
    </w:p>
    <w:p w14:paraId="682640E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scholarship applicant can choose from any of the following three study cycles in accredited higher education institutions in Romania:</w:t>
      </w:r>
    </w:p>
    <w:p w14:paraId="1E9403C8" w14:textId="77777777" w:rsidR="00590F8C" w:rsidRPr="00D853B2" w:rsidRDefault="00590F8C" w:rsidP="00590F8C">
      <w:pPr>
        <w:pStyle w:val="ListParagraph"/>
        <w:numPr>
          <w:ilvl w:val="0"/>
          <w:numId w:val="5"/>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b/>
          <w:sz w:val="24"/>
          <w:szCs w:val="24"/>
          <w:lang w:val="en-GB"/>
        </w:rPr>
        <w:t>bachelor’s degree:</w:t>
      </w:r>
      <w:r w:rsidRPr="00D853B2">
        <w:rPr>
          <w:rFonts w:ascii="Times New Roman" w:hAnsi="Times New Roman" w:cs="Times New Roman"/>
          <w:sz w:val="24"/>
          <w:szCs w:val="24"/>
          <w:lang w:val="en-GB"/>
        </w:rPr>
        <w:t xml:space="preserve"> bachelor's degree programmes are addressed to graduates of high school studies or pre-university studies at the end of which they obtained a baccalaureate degree or equivalent, as well as candidates applying for further university studies in Romania. The complete programme runs for a period of 3-6 years, depending on the specialization followed and ends with a bachelor's exam;</w:t>
      </w:r>
    </w:p>
    <w:p w14:paraId="2F61D5CA" w14:textId="77777777" w:rsidR="00590F8C" w:rsidRDefault="00590F8C" w:rsidP="00590F8C">
      <w:pPr>
        <w:pStyle w:val="ListParagraph"/>
        <w:numPr>
          <w:ilvl w:val="0"/>
          <w:numId w:val="5"/>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b/>
          <w:sz w:val="24"/>
          <w:szCs w:val="24"/>
          <w:lang w:val="en-GB"/>
        </w:rPr>
        <w:t>master’s degree:</w:t>
      </w:r>
      <w:r w:rsidRPr="00D853B2">
        <w:rPr>
          <w:rFonts w:ascii="Times New Roman" w:hAnsi="Times New Roman" w:cs="Times New Roman"/>
          <w:sz w:val="24"/>
          <w:szCs w:val="24"/>
          <w:lang w:val="en-GB"/>
        </w:rPr>
        <w:t xml:space="preserve"> master's degree programmes are addressed to undergraduates, run for a period of 1 year, 1.5 years or 2 years and end with the dissertation exam; </w:t>
      </w:r>
    </w:p>
    <w:p w14:paraId="575380D2" w14:textId="77777777" w:rsidR="00590F8C" w:rsidRPr="00E163B2" w:rsidRDefault="00590F8C" w:rsidP="00590F8C">
      <w:pPr>
        <w:pStyle w:val="HTMLPreformatted"/>
        <w:numPr>
          <w:ilvl w:val="0"/>
          <w:numId w:val="5"/>
        </w:numPr>
        <w:spacing w:before="120" w:after="120"/>
        <w:jc w:val="both"/>
        <w:rPr>
          <w:rFonts w:ascii="Times New Roman" w:hAnsi="Times New Roman" w:cs="Times New Roman"/>
          <w:color w:val="202124"/>
          <w:sz w:val="24"/>
          <w:szCs w:val="24"/>
          <w:lang w:val="en"/>
        </w:rPr>
      </w:pPr>
      <w:r w:rsidRPr="00E163B2">
        <w:rPr>
          <w:rFonts w:ascii="Times New Roman" w:hAnsi="Times New Roman" w:cs="Times New Roman"/>
          <w:b/>
          <w:sz w:val="24"/>
          <w:szCs w:val="24"/>
          <w:lang w:val="en-GB"/>
        </w:rPr>
        <w:t>PhD:</w:t>
      </w:r>
      <w:r w:rsidRPr="00E163B2">
        <w:rPr>
          <w:rFonts w:ascii="Times New Roman" w:hAnsi="Times New Roman" w:cs="Times New Roman"/>
          <w:sz w:val="24"/>
          <w:szCs w:val="24"/>
          <w:lang w:val="en-GB"/>
        </w:rPr>
        <w:t xml:space="preserve"> doctoral programmes are addressed to graduate students or equivalent and run for a period of 3-5 years, depending on the profile of the chosen faculty and end with the presentation of a PhD thesis. </w:t>
      </w:r>
      <w:r w:rsidRPr="00E163B2">
        <w:rPr>
          <w:rStyle w:val="y2iqfc"/>
          <w:rFonts w:ascii="Times New Roman" w:hAnsi="Times New Roman" w:cs="Times New Roman"/>
          <w:color w:val="202124"/>
          <w:sz w:val="24"/>
          <w:szCs w:val="24"/>
          <w:lang w:val="en"/>
        </w:rPr>
        <w:t>In order to be admitted to doctoral studies and to obtain the scholarship, it is compulsory that, prior to submitting the application, the candidate should get the written agreement of the Doctoral Tutor, which must be a member of the doctoral school, and also that he/she passes the admission interview.</w:t>
      </w:r>
    </w:p>
    <w:p w14:paraId="3981DB58" w14:textId="77777777" w:rsidR="00590F8C" w:rsidRPr="00045F36" w:rsidRDefault="00590F8C" w:rsidP="00590F8C">
      <w:pPr>
        <w:spacing w:before="120" w:after="120" w:line="276" w:lineRule="auto"/>
        <w:jc w:val="both"/>
        <w:rPr>
          <w:rFonts w:ascii="Times New Roman" w:hAnsi="Times New Roman" w:cs="Times New Roman"/>
          <w:b/>
          <w:color w:val="0070C0"/>
          <w:sz w:val="24"/>
          <w:szCs w:val="24"/>
          <w:lang w:val="en-GB"/>
        </w:rPr>
      </w:pPr>
      <w:r w:rsidRPr="00045F36">
        <w:rPr>
          <w:rFonts w:ascii="Times New Roman" w:hAnsi="Times New Roman" w:cs="Times New Roman"/>
          <w:b/>
          <w:color w:val="0070C0"/>
          <w:sz w:val="24"/>
          <w:szCs w:val="24"/>
          <w:lang w:val="en-GB"/>
        </w:rPr>
        <w:t>What is the language of study?</w:t>
      </w:r>
    </w:p>
    <w:p w14:paraId="45C89DC1"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In order to promote the Romanian language and culture, the beneficiaries of the scholarships granted by the Romanian state for </w:t>
      </w:r>
      <w:r w:rsidRPr="00D853B2">
        <w:rPr>
          <w:rFonts w:ascii="Times New Roman" w:hAnsi="Times New Roman" w:cs="Times New Roman"/>
          <w:b/>
          <w:sz w:val="24"/>
          <w:szCs w:val="24"/>
          <w:lang w:val="en-GB"/>
        </w:rPr>
        <w:t>undergraduate</w:t>
      </w:r>
      <w:r w:rsidRPr="00D853B2">
        <w:rPr>
          <w:rFonts w:ascii="Times New Roman" w:hAnsi="Times New Roman" w:cs="Times New Roman"/>
          <w:sz w:val="24"/>
          <w:szCs w:val="24"/>
          <w:lang w:val="en-GB"/>
        </w:rPr>
        <w:t xml:space="preserve"> and </w:t>
      </w:r>
      <w:r w:rsidRPr="00D853B2">
        <w:rPr>
          <w:rFonts w:ascii="Times New Roman" w:hAnsi="Times New Roman" w:cs="Times New Roman"/>
          <w:b/>
          <w:sz w:val="24"/>
          <w:szCs w:val="24"/>
          <w:lang w:val="en-GB"/>
        </w:rPr>
        <w:t>master's</w:t>
      </w:r>
      <w:r w:rsidRPr="00D853B2">
        <w:rPr>
          <w:rFonts w:ascii="Times New Roman" w:hAnsi="Times New Roman" w:cs="Times New Roman"/>
          <w:sz w:val="24"/>
          <w:szCs w:val="24"/>
          <w:lang w:val="en-GB"/>
        </w:rPr>
        <w:t xml:space="preserve"> studies study </w:t>
      </w:r>
      <w:r w:rsidRPr="00D853B2">
        <w:rPr>
          <w:rFonts w:ascii="Times New Roman" w:hAnsi="Times New Roman" w:cs="Times New Roman"/>
          <w:b/>
          <w:sz w:val="24"/>
          <w:szCs w:val="24"/>
          <w:u w:val="single"/>
          <w:lang w:val="en-GB"/>
        </w:rPr>
        <w:t>only in Romanian</w:t>
      </w:r>
      <w:r w:rsidRPr="00D853B2">
        <w:rPr>
          <w:rFonts w:ascii="Times New Roman" w:hAnsi="Times New Roman" w:cs="Times New Roman"/>
          <w:sz w:val="24"/>
          <w:szCs w:val="24"/>
          <w:lang w:val="en-GB"/>
        </w:rPr>
        <w:t xml:space="preserve">. The exception is doctoral scholarship holders, who can opt for studies in </w:t>
      </w:r>
      <w:r w:rsidRPr="00D853B2">
        <w:rPr>
          <w:rFonts w:ascii="Times New Roman" w:hAnsi="Times New Roman" w:cs="Times New Roman"/>
          <w:b/>
          <w:sz w:val="24"/>
          <w:szCs w:val="24"/>
          <w:lang w:val="en-GB"/>
        </w:rPr>
        <w:t>Romanian</w:t>
      </w:r>
      <w:r w:rsidRPr="00D853B2">
        <w:rPr>
          <w:rFonts w:ascii="Times New Roman" w:hAnsi="Times New Roman" w:cs="Times New Roman"/>
          <w:sz w:val="24"/>
          <w:szCs w:val="24"/>
          <w:lang w:val="en-GB"/>
        </w:rPr>
        <w:t xml:space="preserve"> or </w:t>
      </w:r>
      <w:r w:rsidRPr="00D853B2">
        <w:rPr>
          <w:rFonts w:ascii="Times New Roman" w:hAnsi="Times New Roman" w:cs="Times New Roman"/>
          <w:b/>
          <w:sz w:val="24"/>
          <w:szCs w:val="24"/>
          <w:lang w:val="en-GB"/>
        </w:rPr>
        <w:t>in a foreign language set by the doctoral school</w:t>
      </w:r>
      <w:r w:rsidRPr="00D853B2">
        <w:rPr>
          <w:rFonts w:ascii="Times New Roman" w:hAnsi="Times New Roman" w:cs="Times New Roman"/>
          <w:sz w:val="24"/>
          <w:szCs w:val="24"/>
          <w:lang w:val="en-GB"/>
        </w:rPr>
        <w:t>. For candidates who do not speak Romanian, a preparatory year is granted for the study of the Romanian language prior to the actual university studies, with the exception of doctoral scholarship holders who have opted for the form of education in a foreign language set by the doctoral school.</w:t>
      </w:r>
    </w:p>
    <w:p w14:paraId="3C58C656"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following categories of persons are exempted from enrolling in the Romanian language preparatory year: </w:t>
      </w:r>
    </w:p>
    <w:p w14:paraId="34BDA730" w14:textId="77777777" w:rsidR="00590F8C" w:rsidRPr="00D853B2"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those who present Romanian study documents (diplomas or certificates) or study documents, school records attesting at least four consecutive years of studies attended in Romanian in an educational unit/institution from the Romanian national system;</w:t>
      </w:r>
    </w:p>
    <w:p w14:paraId="6AC39D06" w14:textId="77777777" w:rsidR="00590F8C" w:rsidRPr="00D853B2"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those who, in order to enrol in university education, pass the Romanian language test, organized according to the regulations in force;</w:t>
      </w:r>
    </w:p>
    <w:p w14:paraId="6D6BDF0C" w14:textId="77777777" w:rsidR="00590F8C" w:rsidRPr="00D853B2" w:rsidRDefault="00590F8C" w:rsidP="00590F8C">
      <w:pPr>
        <w:pStyle w:val="ListParagraph"/>
        <w:numPr>
          <w:ilvl w:val="0"/>
          <w:numId w:val="6"/>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those who, in order to enrol in university education, present a certificate of linguistic competence in Romanian, minimum level B1, issued according to the regulations in force. </w:t>
      </w:r>
    </w:p>
    <w:p w14:paraId="5E58B077"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How to submit application files?</w:t>
      </w:r>
    </w:p>
    <w:p w14:paraId="0B76AEA8" w14:textId="77777777" w:rsidR="00590F8C"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scholarship application can be sent ONLY through the Study in Romania platform.</w:t>
      </w:r>
    </w:p>
    <w:p w14:paraId="63172C4F" w14:textId="77777777" w:rsidR="00590F8C" w:rsidRDefault="00590F8C" w:rsidP="00590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4"/>
          <w:szCs w:val="24"/>
          <w:lang w:val="en"/>
        </w:rPr>
      </w:pPr>
      <w:r w:rsidRPr="005D5EC7">
        <w:rPr>
          <w:rFonts w:ascii="Times New Roman" w:eastAsia="Times New Roman" w:hAnsi="Times New Roman" w:cs="Times New Roman"/>
          <w:color w:val="202124"/>
          <w:sz w:val="24"/>
          <w:szCs w:val="24"/>
          <w:lang w:val="en"/>
        </w:rPr>
        <w:t xml:space="preserve">Candidates can access the platform at </w:t>
      </w:r>
      <w:hyperlink w:history="1">
        <w:r w:rsidRPr="00EC25EB">
          <w:rPr>
            <w:rStyle w:val="Hyperlink"/>
            <w:rFonts w:ascii="Times New Roman" w:eastAsia="Times New Roman" w:hAnsi="Times New Roman" w:cs="Times New Roman"/>
            <w:sz w:val="24"/>
            <w:szCs w:val="24"/>
            <w:lang w:val="en"/>
          </w:rPr>
          <w:t>https://studyinromania.gov.ro</w:t>
        </w:r>
      </w:hyperlink>
      <w:r>
        <w:rPr>
          <w:rFonts w:ascii="Times New Roman" w:eastAsia="Times New Roman" w:hAnsi="Times New Roman" w:cs="Times New Roman"/>
          <w:color w:val="202124"/>
          <w:sz w:val="24"/>
          <w:szCs w:val="24"/>
          <w:lang w:val="en"/>
        </w:rPr>
        <w:t xml:space="preserve"> </w:t>
      </w:r>
      <w:r w:rsidRPr="005D5EC7">
        <w:rPr>
          <w:rFonts w:ascii="Times New Roman" w:eastAsia="Times New Roman" w:hAnsi="Times New Roman" w:cs="Times New Roman"/>
          <w:color w:val="202124"/>
          <w:sz w:val="24"/>
          <w:szCs w:val="24"/>
          <w:lang w:val="en"/>
        </w:rPr>
        <w:t xml:space="preserve">, via the </w:t>
      </w:r>
      <w:r w:rsidRPr="005D5EC7">
        <w:rPr>
          <w:rFonts w:ascii="Times New Roman" w:eastAsia="Times New Roman" w:hAnsi="Times New Roman" w:cs="Times New Roman"/>
          <w:b/>
          <w:color w:val="202124"/>
          <w:sz w:val="24"/>
          <w:szCs w:val="24"/>
          <w:lang w:val="en"/>
        </w:rPr>
        <w:t>Apply for MFA scholarships</w:t>
      </w:r>
      <w:r w:rsidRPr="005D5EC7">
        <w:rPr>
          <w:rFonts w:ascii="Times New Roman" w:eastAsia="Times New Roman" w:hAnsi="Times New Roman" w:cs="Times New Roman"/>
          <w:color w:val="202124"/>
          <w:sz w:val="24"/>
          <w:szCs w:val="24"/>
          <w:lang w:val="en"/>
        </w:rPr>
        <w:t xml:space="preserve"> button, or directly at </w:t>
      </w:r>
      <w:hyperlink w:history="1">
        <w:r w:rsidRPr="005D5EC7">
          <w:rPr>
            <w:rStyle w:val="Hyperlink"/>
            <w:rFonts w:ascii="Times New Roman" w:eastAsia="Times New Roman" w:hAnsi="Times New Roman" w:cs="Times New Roman"/>
            <w:sz w:val="24"/>
            <w:szCs w:val="24"/>
            <w:lang w:val="en"/>
          </w:rPr>
          <w:t>https://sch</w:t>
        </w:r>
        <w:r w:rsidRPr="005C366A">
          <w:rPr>
            <w:rStyle w:val="Hyperlink"/>
            <w:rFonts w:ascii="Times New Roman" w:eastAsia="Times New Roman" w:hAnsi="Times New Roman" w:cs="Times New Roman"/>
            <w:sz w:val="24"/>
            <w:szCs w:val="24"/>
            <w:lang w:val="en"/>
          </w:rPr>
          <w:t>olarships.studyinromania.gov.ro</w:t>
        </w:r>
      </w:hyperlink>
      <w:r w:rsidRPr="005D5EC7">
        <w:rPr>
          <w:rFonts w:ascii="Times New Roman" w:eastAsia="Times New Roman" w:hAnsi="Times New Roman" w:cs="Times New Roman"/>
          <w:color w:val="202124"/>
          <w:sz w:val="24"/>
          <w:szCs w:val="24"/>
          <w:lang w:val="en"/>
        </w:rPr>
        <w:t>.</w:t>
      </w:r>
      <w:r>
        <w:rPr>
          <w:rFonts w:ascii="Times New Roman" w:eastAsia="Times New Roman" w:hAnsi="Times New Roman" w:cs="Times New Roman"/>
          <w:color w:val="202124"/>
          <w:sz w:val="24"/>
          <w:szCs w:val="24"/>
          <w:lang w:val="en"/>
        </w:rPr>
        <w:t xml:space="preserve"> </w:t>
      </w:r>
      <w:r w:rsidRPr="005D5EC7">
        <w:rPr>
          <w:rFonts w:ascii="Times New Roman" w:eastAsia="Times New Roman" w:hAnsi="Times New Roman" w:cs="Times New Roman"/>
          <w:color w:val="202124"/>
          <w:sz w:val="24"/>
          <w:szCs w:val="24"/>
          <w:lang w:val="en"/>
        </w:rPr>
        <w:t xml:space="preserve"> The platform can be </w:t>
      </w:r>
      <w:r>
        <w:rPr>
          <w:rFonts w:ascii="Times New Roman" w:eastAsia="Times New Roman" w:hAnsi="Times New Roman" w:cs="Times New Roman"/>
          <w:color w:val="202124"/>
          <w:sz w:val="24"/>
          <w:szCs w:val="24"/>
          <w:lang w:val="en"/>
        </w:rPr>
        <w:t>accessed</w:t>
      </w:r>
      <w:r w:rsidRPr="005D5EC7">
        <w:rPr>
          <w:rFonts w:ascii="Times New Roman" w:eastAsia="Times New Roman" w:hAnsi="Times New Roman" w:cs="Times New Roman"/>
          <w:color w:val="202124"/>
          <w:sz w:val="24"/>
          <w:szCs w:val="24"/>
          <w:lang w:val="en"/>
        </w:rPr>
        <w:t xml:space="preserve"> </w:t>
      </w:r>
      <w:r>
        <w:rPr>
          <w:rFonts w:ascii="Times New Roman" w:eastAsia="Times New Roman" w:hAnsi="Times New Roman" w:cs="Times New Roman"/>
          <w:color w:val="202124"/>
          <w:sz w:val="24"/>
          <w:szCs w:val="24"/>
          <w:lang w:val="en"/>
        </w:rPr>
        <w:t xml:space="preserve">both </w:t>
      </w:r>
      <w:r w:rsidRPr="005D5EC7">
        <w:rPr>
          <w:rFonts w:ascii="Times New Roman" w:eastAsia="Times New Roman" w:hAnsi="Times New Roman" w:cs="Times New Roman"/>
          <w:color w:val="202124"/>
          <w:sz w:val="24"/>
          <w:szCs w:val="24"/>
          <w:lang w:val="en"/>
        </w:rPr>
        <w:t xml:space="preserve">in English </w:t>
      </w:r>
      <w:r>
        <w:rPr>
          <w:rFonts w:ascii="Times New Roman" w:eastAsia="Times New Roman" w:hAnsi="Times New Roman" w:cs="Times New Roman"/>
          <w:color w:val="202124"/>
          <w:sz w:val="24"/>
          <w:szCs w:val="24"/>
          <w:lang w:val="en"/>
        </w:rPr>
        <w:t>and</w:t>
      </w:r>
      <w:r w:rsidRPr="005D5EC7">
        <w:rPr>
          <w:rFonts w:ascii="Times New Roman" w:eastAsia="Times New Roman" w:hAnsi="Times New Roman" w:cs="Times New Roman"/>
          <w:color w:val="202124"/>
          <w:sz w:val="24"/>
          <w:szCs w:val="24"/>
          <w:lang w:val="en"/>
        </w:rPr>
        <w:t xml:space="preserve"> French.</w:t>
      </w:r>
    </w:p>
    <w:p w14:paraId="0B0BC545" w14:textId="5BF1BCFA" w:rsidR="00590F8C" w:rsidRPr="00942B03" w:rsidRDefault="00590F8C" w:rsidP="00590F8C">
      <w:pPr>
        <w:spacing w:before="120" w:after="120" w:line="240" w:lineRule="auto"/>
        <w:jc w:val="both"/>
        <w:rPr>
          <w:rFonts w:ascii="Times New Roman" w:hAnsi="Times New Roman" w:cs="Times New Roman"/>
          <w:sz w:val="24"/>
          <w:szCs w:val="24"/>
          <w:lang w:val="en-GB"/>
        </w:rPr>
      </w:pPr>
      <w:r w:rsidRPr="004823FA">
        <w:rPr>
          <w:rFonts w:ascii="Times New Roman" w:hAnsi="Times New Roman" w:cs="Times New Roman"/>
          <w:b/>
          <w:color w:val="FF0000"/>
          <w:sz w:val="24"/>
          <w:szCs w:val="24"/>
          <w:lang w:val="en-GB"/>
        </w:rPr>
        <w:t>REJECTED</w:t>
      </w:r>
      <w:r w:rsidRPr="00942B03">
        <w:rPr>
          <w:rFonts w:ascii="Times New Roman" w:hAnsi="Times New Roman" w:cs="Times New Roman"/>
          <w:b/>
          <w:sz w:val="24"/>
          <w:szCs w:val="24"/>
          <w:lang w:val="en-GB"/>
        </w:rPr>
        <w:t>:</w:t>
      </w:r>
      <w:r>
        <w:rPr>
          <w:rFonts w:ascii="Times New Roman" w:hAnsi="Times New Roman" w:cs="Times New Roman"/>
          <w:sz w:val="24"/>
          <w:szCs w:val="24"/>
          <w:lang w:val="en-GB"/>
        </w:rPr>
        <w:t xml:space="preserve"> Applications</w:t>
      </w:r>
      <w:r w:rsidRPr="00942B03">
        <w:rPr>
          <w:rFonts w:ascii="Times New Roman" w:hAnsi="Times New Roman" w:cs="Times New Roman"/>
          <w:sz w:val="24"/>
          <w:szCs w:val="24"/>
          <w:lang w:val="en-GB"/>
        </w:rPr>
        <w:t xml:space="preserve"> submitted directly</w:t>
      </w:r>
      <w:r>
        <w:rPr>
          <w:rFonts w:ascii="Times New Roman" w:hAnsi="Times New Roman" w:cs="Times New Roman"/>
          <w:sz w:val="24"/>
          <w:szCs w:val="24"/>
          <w:lang w:val="en-GB"/>
        </w:rPr>
        <w:t xml:space="preserve"> by the applicants</w:t>
      </w:r>
      <w:r w:rsidRPr="00942B03">
        <w:rPr>
          <w:rFonts w:ascii="Times New Roman" w:hAnsi="Times New Roman" w:cs="Times New Roman"/>
          <w:sz w:val="24"/>
          <w:szCs w:val="24"/>
          <w:lang w:val="en-GB"/>
        </w:rPr>
        <w:t xml:space="preserve"> to the registry offices of the Ministry of Foreign Affairs or the M</w:t>
      </w:r>
      <w:r>
        <w:rPr>
          <w:rFonts w:ascii="Times New Roman" w:hAnsi="Times New Roman" w:cs="Times New Roman"/>
          <w:sz w:val="24"/>
          <w:szCs w:val="24"/>
          <w:lang w:val="en-GB"/>
        </w:rPr>
        <w:t>inistry of Education</w:t>
      </w:r>
      <w:r w:rsidR="00A03B47">
        <w:rPr>
          <w:rFonts w:ascii="Times New Roman" w:hAnsi="Times New Roman" w:cs="Times New Roman"/>
          <w:sz w:val="24"/>
          <w:szCs w:val="24"/>
          <w:lang w:val="en-GB"/>
        </w:rPr>
        <w:t xml:space="preserve"> and Research</w:t>
      </w:r>
      <w:r w:rsidRPr="00942B03">
        <w:rPr>
          <w:rFonts w:ascii="Times New Roman" w:hAnsi="Times New Roman" w:cs="Times New Roman"/>
          <w:sz w:val="24"/>
          <w:szCs w:val="24"/>
          <w:lang w:val="en-GB"/>
        </w:rPr>
        <w:t>, or to the e-mail addresses of the MFA employees</w:t>
      </w:r>
      <w:r>
        <w:rPr>
          <w:rFonts w:ascii="Times New Roman" w:hAnsi="Times New Roman" w:cs="Times New Roman"/>
          <w:sz w:val="24"/>
          <w:szCs w:val="24"/>
          <w:lang w:val="en-GB"/>
        </w:rPr>
        <w:t xml:space="preserve"> </w:t>
      </w:r>
      <w:r w:rsidRPr="00942B03">
        <w:rPr>
          <w:rFonts w:ascii="Times New Roman" w:hAnsi="Times New Roman" w:cs="Times New Roman"/>
          <w:sz w:val="24"/>
          <w:szCs w:val="24"/>
          <w:lang w:val="en-GB"/>
        </w:rPr>
        <w:t>/ departments of the MFA Headquarters</w:t>
      </w:r>
      <w:r>
        <w:rPr>
          <w:rFonts w:ascii="Times New Roman" w:hAnsi="Times New Roman" w:cs="Times New Roman"/>
          <w:sz w:val="24"/>
          <w:szCs w:val="24"/>
          <w:lang w:val="en-GB"/>
        </w:rPr>
        <w:t xml:space="preserve">, or to the Romanian diplomatic missions or the foreign diplomatic missions accredited in Bucharest, </w:t>
      </w:r>
      <w:r w:rsidRPr="00942B03">
        <w:rPr>
          <w:rFonts w:ascii="Times New Roman" w:hAnsi="Times New Roman" w:cs="Times New Roman"/>
          <w:sz w:val="24"/>
          <w:szCs w:val="24"/>
          <w:lang w:val="en-GB"/>
        </w:rPr>
        <w:t xml:space="preserve">will not be </w:t>
      </w:r>
      <w:r>
        <w:rPr>
          <w:rFonts w:ascii="Times New Roman" w:hAnsi="Times New Roman" w:cs="Times New Roman"/>
          <w:sz w:val="24"/>
          <w:szCs w:val="24"/>
          <w:lang w:val="en-GB"/>
        </w:rPr>
        <w:t xml:space="preserve">taken into consideration. </w:t>
      </w:r>
      <w:r w:rsidRPr="00942B03">
        <w:rPr>
          <w:rFonts w:ascii="Times New Roman" w:hAnsi="Times New Roman" w:cs="Times New Roman"/>
          <w:sz w:val="24"/>
          <w:szCs w:val="24"/>
          <w:lang w:val="en-GB"/>
        </w:rPr>
        <w:t xml:space="preserve"> </w:t>
      </w:r>
    </w:p>
    <w:p w14:paraId="5D9B9120" w14:textId="77777777" w:rsidR="00590F8C" w:rsidRPr="008D7238" w:rsidRDefault="00590F8C" w:rsidP="00590F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eastAsia="Times New Roman" w:hAnsi="Times New Roman" w:cs="Times New Roman"/>
          <w:color w:val="202124"/>
          <w:sz w:val="24"/>
          <w:szCs w:val="24"/>
          <w:lang w:val="en-GB"/>
        </w:rPr>
      </w:pPr>
    </w:p>
    <w:p w14:paraId="341B6725"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p>
    <w:p w14:paraId="1A50CD36"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Enrolment dates</w:t>
      </w:r>
    </w:p>
    <w:p w14:paraId="28DD5122" w14:textId="532FDBCE" w:rsidR="00590F8C"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enrolment period begins on </w:t>
      </w:r>
      <w:r>
        <w:rPr>
          <w:rFonts w:ascii="Times New Roman" w:hAnsi="Times New Roman" w:cs="Times New Roman"/>
          <w:b/>
          <w:bCs/>
          <w:sz w:val="24"/>
          <w:szCs w:val="24"/>
          <w:lang w:val="en-GB"/>
        </w:rPr>
        <w:t>January</w:t>
      </w:r>
      <w:r w:rsidRPr="00D853B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2</w:t>
      </w:r>
      <w:r w:rsidR="001530C8">
        <w:rPr>
          <w:rFonts w:ascii="Times New Roman" w:hAnsi="Times New Roman" w:cs="Times New Roman"/>
          <w:b/>
          <w:bCs/>
          <w:sz w:val="24"/>
          <w:szCs w:val="24"/>
          <w:lang w:val="en-GB"/>
        </w:rPr>
        <w:t>9</w:t>
      </w:r>
      <w:bookmarkStart w:id="0" w:name="_GoBack"/>
      <w:bookmarkEnd w:id="0"/>
      <w:r w:rsidRPr="00D853B2">
        <w:rPr>
          <w:rFonts w:ascii="Times New Roman" w:hAnsi="Times New Roman" w:cs="Times New Roman"/>
          <w:b/>
          <w:bCs/>
          <w:sz w:val="24"/>
          <w:szCs w:val="24"/>
          <w:lang w:val="en-GB"/>
        </w:rPr>
        <w:t>, 202</w:t>
      </w:r>
      <w:r w:rsidR="00A03B47">
        <w:rPr>
          <w:rFonts w:ascii="Times New Roman" w:hAnsi="Times New Roman" w:cs="Times New Roman"/>
          <w:b/>
          <w:bCs/>
          <w:sz w:val="24"/>
          <w:szCs w:val="24"/>
          <w:lang w:val="en-GB"/>
        </w:rPr>
        <w:t>5</w:t>
      </w:r>
      <w:r w:rsidRPr="00D853B2">
        <w:rPr>
          <w:rFonts w:ascii="Times New Roman" w:hAnsi="Times New Roman" w:cs="Times New Roman"/>
          <w:sz w:val="24"/>
          <w:szCs w:val="24"/>
          <w:lang w:val="en-GB"/>
        </w:rPr>
        <w:t xml:space="preserve">. The deadline for submitting applications is </w:t>
      </w:r>
      <w:r w:rsidRPr="00D853B2">
        <w:rPr>
          <w:rFonts w:ascii="Times New Roman" w:hAnsi="Times New Roman" w:cs="Times New Roman"/>
          <w:b/>
          <w:bCs/>
          <w:sz w:val="24"/>
          <w:szCs w:val="24"/>
          <w:lang w:val="en-GB"/>
        </w:rPr>
        <w:t xml:space="preserve">March </w:t>
      </w:r>
      <w:r>
        <w:rPr>
          <w:rFonts w:ascii="Times New Roman" w:hAnsi="Times New Roman" w:cs="Times New Roman"/>
          <w:b/>
          <w:bCs/>
          <w:sz w:val="24"/>
          <w:szCs w:val="24"/>
          <w:lang w:val="en-GB"/>
        </w:rPr>
        <w:t>12</w:t>
      </w:r>
      <w:r w:rsidRPr="00D853B2">
        <w:rPr>
          <w:rFonts w:ascii="Times New Roman" w:hAnsi="Times New Roman" w:cs="Times New Roman"/>
          <w:b/>
          <w:sz w:val="24"/>
          <w:szCs w:val="24"/>
          <w:lang w:val="en-GB"/>
        </w:rPr>
        <w:t>,</w:t>
      </w:r>
      <w:r w:rsidRPr="00D853B2">
        <w:rPr>
          <w:rFonts w:ascii="Times New Roman" w:hAnsi="Times New Roman" w:cs="Times New Roman"/>
          <w:sz w:val="24"/>
          <w:szCs w:val="24"/>
          <w:lang w:val="en-GB"/>
        </w:rPr>
        <w:t xml:space="preserve"> </w:t>
      </w:r>
      <w:r w:rsidRPr="00D853B2">
        <w:rPr>
          <w:rFonts w:ascii="Times New Roman" w:hAnsi="Times New Roman" w:cs="Times New Roman"/>
          <w:b/>
          <w:sz w:val="24"/>
          <w:szCs w:val="24"/>
          <w:lang w:val="en-GB"/>
        </w:rPr>
        <w:t>202</w:t>
      </w:r>
      <w:r w:rsidR="00A03B47">
        <w:rPr>
          <w:rFonts w:ascii="Times New Roman" w:hAnsi="Times New Roman" w:cs="Times New Roman"/>
          <w:b/>
          <w:sz w:val="24"/>
          <w:szCs w:val="24"/>
          <w:lang w:val="en-GB"/>
        </w:rPr>
        <w:t>5</w:t>
      </w:r>
      <w:r w:rsidRPr="00D853B2">
        <w:rPr>
          <w:rFonts w:ascii="Times New Roman" w:hAnsi="Times New Roman" w:cs="Times New Roman"/>
          <w:sz w:val="24"/>
          <w:szCs w:val="24"/>
          <w:lang w:val="en-GB"/>
        </w:rPr>
        <w:t xml:space="preserve">. </w:t>
      </w:r>
    </w:p>
    <w:p w14:paraId="4D7E47E3" w14:textId="77777777" w:rsidR="00590F8C" w:rsidRPr="008D7238" w:rsidRDefault="00590F8C" w:rsidP="00590F8C">
      <w:pPr>
        <w:spacing w:before="120" w:after="120" w:line="276" w:lineRule="auto"/>
        <w:jc w:val="both"/>
        <w:rPr>
          <w:rFonts w:ascii="Times New Roman" w:hAnsi="Times New Roman" w:cs="Times New Roman"/>
          <w:b/>
          <w:color w:val="0070C0"/>
          <w:sz w:val="24"/>
          <w:szCs w:val="24"/>
          <w:lang w:val="en-GB"/>
        </w:rPr>
      </w:pPr>
      <w:r w:rsidRPr="008D7238">
        <w:rPr>
          <w:rFonts w:ascii="Times New Roman" w:hAnsi="Times New Roman" w:cs="Times New Roman"/>
          <w:b/>
          <w:color w:val="0070C0"/>
          <w:sz w:val="24"/>
          <w:szCs w:val="24"/>
          <w:lang w:val="en-GB"/>
        </w:rPr>
        <w:t xml:space="preserve">Documents </w:t>
      </w:r>
      <w:r w:rsidRPr="00AC10FE">
        <w:rPr>
          <w:rFonts w:ascii="Times New Roman" w:hAnsi="Times New Roman" w:cs="Times New Roman"/>
          <w:b/>
          <w:color w:val="0070C0"/>
          <w:sz w:val="24"/>
          <w:szCs w:val="24"/>
          <w:lang w:val="en-GB"/>
        </w:rPr>
        <w:t>required</w:t>
      </w:r>
      <w:r w:rsidRPr="008D7238">
        <w:rPr>
          <w:rFonts w:ascii="Times New Roman" w:hAnsi="Times New Roman" w:cs="Times New Roman"/>
          <w:b/>
          <w:color w:val="0070C0"/>
          <w:sz w:val="24"/>
          <w:szCs w:val="24"/>
          <w:lang w:val="en-GB"/>
        </w:rPr>
        <w:t xml:space="preserve"> to complete the file</w:t>
      </w:r>
    </w:p>
    <w:p w14:paraId="0098B4B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Each candidate will create an account on the Study in Romania platform, will fill in the requested data and upload the following documents:</w:t>
      </w:r>
    </w:p>
    <w:p w14:paraId="7D58D359"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Copies of the diplomas obtained (baccalaureate diploma or its equivalent, plus bachelor's, master's, doctorate degree, if applicable) and their authorized translation into English, French, Spanish or Romanian, if applicable.</w:t>
      </w:r>
    </w:p>
    <w:p w14:paraId="53B0F07F"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Copies of transcripts of the completed studies and their authorized translation into English, French, Spanish or Romanian, if applicable.</w:t>
      </w:r>
    </w:p>
    <w:p w14:paraId="4607248F"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birth certificate (or equivalent document) and the authorized translation into English, French, Spanish or Romanian, if applicable.</w:t>
      </w:r>
    </w:p>
    <w:p w14:paraId="1B12556C" w14:textId="77777777" w:rsidR="00590F8C" w:rsidRPr="00D853B2"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first three pages of the passport or of the national document of identity and the authorized translation into English, French, Spanish or Romanian, if applicable.</w:t>
      </w:r>
    </w:p>
    <w:p w14:paraId="2963D10D" w14:textId="77777777" w:rsidR="00590F8C" w:rsidRDefault="00590F8C" w:rsidP="00590F8C">
      <w:pPr>
        <w:pStyle w:val="ListParagraph"/>
        <w:numPr>
          <w:ilvl w:val="1"/>
          <w:numId w:val="2"/>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Curriculum Vitae in English or French</w:t>
      </w:r>
      <w:r>
        <w:rPr>
          <w:rFonts w:ascii="Times New Roman" w:hAnsi="Times New Roman" w:cs="Times New Roman"/>
          <w:sz w:val="24"/>
          <w:szCs w:val="24"/>
          <w:lang w:val="en-GB"/>
        </w:rPr>
        <w:t>.</w:t>
      </w:r>
    </w:p>
    <w:p w14:paraId="755797C4" w14:textId="77777777" w:rsidR="00590F8C" w:rsidRPr="002F0916" w:rsidRDefault="00590F8C" w:rsidP="00590F8C">
      <w:pPr>
        <w:pStyle w:val="HTMLPreformatted"/>
        <w:numPr>
          <w:ilvl w:val="1"/>
          <w:numId w:val="2"/>
        </w:numPr>
        <w:spacing w:before="120" w:after="120"/>
        <w:jc w:val="both"/>
        <w:rPr>
          <w:rStyle w:val="y2iqfc"/>
          <w:rFonts w:ascii="Times New Roman" w:hAnsi="Times New Roman" w:cs="Times New Roman"/>
          <w:color w:val="000000" w:themeColor="text1"/>
          <w:sz w:val="24"/>
          <w:szCs w:val="24"/>
          <w:lang w:val="en"/>
        </w:rPr>
      </w:pPr>
      <w:r>
        <w:rPr>
          <w:rStyle w:val="y2iqfc"/>
          <w:rFonts w:ascii="Times New Roman" w:hAnsi="Times New Roman" w:cs="Times New Roman"/>
          <w:color w:val="000000" w:themeColor="text1"/>
          <w:sz w:val="24"/>
          <w:szCs w:val="24"/>
          <w:lang w:val="en"/>
        </w:rPr>
        <w:t xml:space="preserve">For the doctoral cycle, </w:t>
      </w:r>
      <w:r w:rsidRPr="002F0916">
        <w:rPr>
          <w:rStyle w:val="y2iqfc"/>
          <w:rFonts w:ascii="Times New Roman" w:hAnsi="Times New Roman" w:cs="Times New Roman"/>
          <w:color w:val="000000" w:themeColor="text1"/>
          <w:sz w:val="24"/>
          <w:szCs w:val="24"/>
          <w:lang w:val="en"/>
        </w:rPr>
        <w:t>the candidate needs to submit a letter of intent containing the list of scientific wo</w:t>
      </w:r>
      <w:r>
        <w:rPr>
          <w:rStyle w:val="y2iqfc"/>
          <w:rFonts w:ascii="Times New Roman" w:hAnsi="Times New Roman" w:cs="Times New Roman"/>
          <w:color w:val="000000" w:themeColor="text1"/>
          <w:sz w:val="24"/>
          <w:szCs w:val="24"/>
          <w:lang w:val="en"/>
        </w:rPr>
        <w:t xml:space="preserve">rks, specialized publications, </w:t>
      </w:r>
      <w:r w:rsidRPr="002F0916">
        <w:rPr>
          <w:rStyle w:val="y2iqfc"/>
          <w:rFonts w:ascii="Times New Roman" w:hAnsi="Times New Roman" w:cs="Times New Roman"/>
          <w:color w:val="000000" w:themeColor="text1"/>
          <w:sz w:val="24"/>
          <w:szCs w:val="24"/>
          <w:lang w:val="en"/>
        </w:rPr>
        <w:t xml:space="preserve">the detailed description of the proposed research project, as well as the agreement of a tutor, which must be a member of the chosen doctoral </w:t>
      </w:r>
      <w:r>
        <w:rPr>
          <w:rStyle w:val="y2iqfc"/>
          <w:rFonts w:ascii="Times New Roman" w:hAnsi="Times New Roman" w:cs="Times New Roman"/>
          <w:color w:val="000000" w:themeColor="text1"/>
          <w:sz w:val="24"/>
          <w:szCs w:val="24"/>
          <w:lang w:val="en"/>
        </w:rPr>
        <w:t xml:space="preserve">school. Both documents must be </w:t>
      </w:r>
      <w:r w:rsidRPr="002F0916">
        <w:rPr>
          <w:rStyle w:val="y2iqfc"/>
          <w:rFonts w:ascii="Times New Roman" w:hAnsi="Times New Roman" w:cs="Times New Roman"/>
          <w:color w:val="000000" w:themeColor="text1"/>
          <w:sz w:val="24"/>
          <w:szCs w:val="24"/>
          <w:lang w:val="en"/>
        </w:rPr>
        <w:t>written</w:t>
      </w:r>
      <w:r>
        <w:rPr>
          <w:rStyle w:val="y2iqfc"/>
          <w:rFonts w:ascii="Times New Roman" w:hAnsi="Times New Roman" w:cs="Times New Roman"/>
          <w:color w:val="000000" w:themeColor="text1"/>
          <w:sz w:val="24"/>
          <w:szCs w:val="24"/>
          <w:lang w:val="en"/>
        </w:rPr>
        <w:t xml:space="preserve"> </w:t>
      </w:r>
      <w:r w:rsidRPr="002F0916">
        <w:rPr>
          <w:rStyle w:val="y2iqfc"/>
          <w:rFonts w:ascii="Times New Roman" w:hAnsi="Times New Roman" w:cs="Times New Roman"/>
          <w:color w:val="000000" w:themeColor="text1"/>
          <w:sz w:val="24"/>
          <w:szCs w:val="24"/>
          <w:lang w:val="en"/>
        </w:rPr>
        <w:t>in English, French, or Romanian.</w:t>
      </w:r>
    </w:p>
    <w:p w14:paraId="3C663550"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application will also include the following documents (only for candidates who belong to the specific category mentioned for each document):</w:t>
      </w:r>
    </w:p>
    <w:p w14:paraId="38180253"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proof of name change (if applicable) and the authorized translation into English, French, Spanish or Romanian, if applicable.</w:t>
      </w:r>
    </w:p>
    <w:p w14:paraId="0C1DEFD7"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certificate proving the passing of the baccalaureate, bachelor's or master's exam, as the case may be, for graduates who do not hold yet the diploma and the authorized translation into English, French, Spanish or Romanian, if applicable.</w:t>
      </w:r>
    </w:p>
    <w:p w14:paraId="7386BBBB"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certificate proving that the person in the final year of studies is to take the graduation exam at the end of the school/university year and the authorized translation into English, French, Spanish or Romanian, if applicable.</w:t>
      </w:r>
    </w:p>
    <w:p w14:paraId="12DCF0B8"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transcript attesting the academic record of the person in the final year of studies, until the moment of submitting the application file, and the authorized translation into English, French, Spanish or Romanian, if applicable.</w:t>
      </w:r>
    </w:p>
    <w:p w14:paraId="410B7904"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Copy of the certificate of completion of the Romanian language preparatory year or the certificate of linguistic competence, if applicable.</w:t>
      </w:r>
    </w:p>
    <w:p w14:paraId="702E74CD" w14:textId="77777777" w:rsidR="00590F8C" w:rsidRPr="00D853B2" w:rsidRDefault="00590F8C" w:rsidP="00590F8C">
      <w:pPr>
        <w:pStyle w:val="ListParagraph"/>
        <w:numPr>
          <w:ilvl w:val="0"/>
          <w:numId w:val="7"/>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Copy of the notarized declaration of parental consent in the case of candidates who have not reached the age of 18 by the date of commencement of the courses and the authorized translation into English, French, Spanish or Romanian, if applicable. </w:t>
      </w:r>
    </w:p>
    <w:p w14:paraId="4143E152"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lastRenderedPageBreak/>
        <w:t>The documents must be scanned individually, after the original, in .pdf format.</w:t>
      </w:r>
    </w:p>
    <w:p w14:paraId="6427E293"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the candidate’s registration to be valid, he must express his consent to the agreement for the processing of personal data by signing the GDPR declaration.</w:t>
      </w:r>
    </w:p>
    <w:p w14:paraId="692C0ECC"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Announcing the results and formalities for the admitted candidates</w:t>
      </w:r>
    </w:p>
    <w:p w14:paraId="5A408971" w14:textId="2FCC6E6A"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results of the scholarship selection process will be announced by e-mail, </w:t>
      </w:r>
      <w:r>
        <w:rPr>
          <w:rFonts w:ascii="Times New Roman" w:hAnsi="Times New Roman" w:cs="Times New Roman"/>
          <w:sz w:val="24"/>
          <w:szCs w:val="24"/>
          <w:lang w:val="en-GB"/>
        </w:rPr>
        <w:t>around</w:t>
      </w:r>
      <w:r w:rsidRPr="00D853B2">
        <w:rPr>
          <w:rFonts w:ascii="Times New Roman" w:hAnsi="Times New Roman" w:cs="Times New Roman"/>
          <w:sz w:val="24"/>
          <w:szCs w:val="24"/>
          <w:lang w:val="en-GB"/>
        </w:rPr>
        <w:t xml:space="preserve"> </w:t>
      </w:r>
      <w:r w:rsidRPr="009E0F9A">
        <w:rPr>
          <w:rFonts w:ascii="Times New Roman" w:hAnsi="Times New Roman" w:cs="Times New Roman"/>
          <w:b/>
          <w:sz w:val="24"/>
          <w:szCs w:val="24"/>
          <w:lang w:val="en-GB"/>
        </w:rPr>
        <w:t>Ju</w:t>
      </w:r>
      <w:r w:rsidR="009E0F9A" w:rsidRPr="009E0F9A">
        <w:rPr>
          <w:rFonts w:ascii="Times New Roman" w:hAnsi="Times New Roman" w:cs="Times New Roman"/>
          <w:b/>
          <w:sz w:val="24"/>
          <w:szCs w:val="24"/>
          <w:lang w:val="en-GB"/>
        </w:rPr>
        <w:t>ne</w:t>
      </w:r>
      <w:r w:rsidRPr="009E0F9A">
        <w:rPr>
          <w:rFonts w:ascii="Times New Roman" w:hAnsi="Times New Roman" w:cs="Times New Roman"/>
          <w:b/>
          <w:sz w:val="24"/>
          <w:szCs w:val="24"/>
          <w:lang w:val="en-GB"/>
        </w:rPr>
        <w:t xml:space="preserve"> </w:t>
      </w:r>
      <w:r w:rsidR="009E0F9A" w:rsidRPr="009E0F9A">
        <w:rPr>
          <w:rFonts w:ascii="Times New Roman" w:hAnsi="Times New Roman" w:cs="Times New Roman"/>
          <w:b/>
          <w:sz w:val="24"/>
          <w:szCs w:val="24"/>
          <w:lang w:val="en-GB"/>
        </w:rPr>
        <w:t>30</w:t>
      </w:r>
      <w:r w:rsidRPr="009E0F9A">
        <w:rPr>
          <w:rFonts w:ascii="Times New Roman" w:hAnsi="Times New Roman" w:cs="Times New Roman"/>
          <w:b/>
          <w:sz w:val="24"/>
          <w:szCs w:val="24"/>
          <w:lang w:val="en-GB"/>
        </w:rPr>
        <w:t>, 2025</w:t>
      </w:r>
      <w:r w:rsidRPr="00D853B2">
        <w:rPr>
          <w:rFonts w:ascii="Times New Roman" w:hAnsi="Times New Roman" w:cs="Times New Roman"/>
          <w:b/>
          <w:sz w:val="24"/>
          <w:szCs w:val="24"/>
          <w:lang w:val="en-GB"/>
        </w:rPr>
        <w:t xml:space="preserve"> </w:t>
      </w:r>
      <w:r w:rsidRPr="00D853B2">
        <w:rPr>
          <w:rFonts w:ascii="Times New Roman" w:hAnsi="Times New Roman" w:cs="Times New Roman"/>
          <w:sz w:val="24"/>
          <w:szCs w:val="24"/>
          <w:lang w:val="en-GB"/>
        </w:rPr>
        <w:t>to every candidate who applied for a scholarship.</w:t>
      </w:r>
    </w:p>
    <w:p w14:paraId="78E58C03" w14:textId="216134A9"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For admitted students, the Ministry of Education </w:t>
      </w:r>
      <w:r w:rsidR="005906A2">
        <w:rPr>
          <w:rStyle w:val="y2iqfc"/>
          <w:rFonts w:ascii="Times New Roman" w:hAnsi="Times New Roman" w:cs="Times New Roman"/>
          <w:color w:val="202124"/>
          <w:sz w:val="24"/>
          <w:szCs w:val="24"/>
          <w:lang w:val="en"/>
        </w:rPr>
        <w:t xml:space="preserve">and Research </w:t>
      </w:r>
      <w:r w:rsidRPr="00D853B2">
        <w:rPr>
          <w:rFonts w:ascii="Times New Roman" w:hAnsi="Times New Roman" w:cs="Times New Roman"/>
          <w:sz w:val="24"/>
          <w:szCs w:val="24"/>
          <w:lang w:val="en-GB"/>
        </w:rPr>
        <w:t>will issue a “Letter of acceptance for studies in Romania”, which will mention the obligation (where applicable) to complete a Romanian language preparatory year and the higher education institution(s) where the studies will take place.</w:t>
      </w:r>
    </w:p>
    <w:p w14:paraId="193958BC" w14:textId="77777777"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original of Letter of acceptance will be sent by the Ministry of Foreign Affairs to the university.</w:t>
      </w:r>
    </w:p>
    <w:p w14:paraId="480DF1B3" w14:textId="77777777" w:rsidR="00590F8C"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 “Letter of acceptance for studies in Romania” is required in order to obtain a long-stay visa and for the enrolment. The students will be </w:t>
      </w:r>
      <w:r>
        <w:rPr>
          <w:rFonts w:ascii="Times New Roman" w:hAnsi="Times New Roman" w:cs="Times New Roman"/>
          <w:sz w:val="24"/>
          <w:szCs w:val="24"/>
          <w:lang w:val="en-GB"/>
        </w:rPr>
        <w:t>able to download</w:t>
      </w:r>
      <w:r w:rsidRPr="00D853B2">
        <w:rPr>
          <w:rFonts w:ascii="Times New Roman" w:hAnsi="Times New Roman" w:cs="Times New Roman"/>
          <w:sz w:val="24"/>
          <w:szCs w:val="24"/>
          <w:lang w:val="en-GB"/>
        </w:rPr>
        <w:t xml:space="preserve"> a scanned copy.</w:t>
      </w:r>
    </w:p>
    <w:p w14:paraId="59FE2BDB" w14:textId="0001907C" w:rsidR="00590F8C" w:rsidRPr="00A93A1F" w:rsidRDefault="00590F8C" w:rsidP="00590F8C">
      <w:pPr>
        <w:pStyle w:val="HTMLPreformatted"/>
        <w:numPr>
          <w:ilvl w:val="0"/>
          <w:numId w:val="9"/>
        </w:numPr>
        <w:spacing w:before="120" w:after="120"/>
        <w:jc w:val="both"/>
        <w:rPr>
          <w:rFonts w:ascii="Times New Roman" w:hAnsi="Times New Roman" w:cs="Times New Roman"/>
          <w:color w:val="000000" w:themeColor="text1"/>
          <w:sz w:val="24"/>
          <w:szCs w:val="24"/>
        </w:rPr>
      </w:pPr>
      <w:r w:rsidRPr="00A93A1F">
        <w:rPr>
          <w:rFonts w:ascii="Times New Roman" w:hAnsi="Times New Roman" w:cs="Times New Roman"/>
          <w:color w:val="000000" w:themeColor="text1"/>
          <w:sz w:val="24"/>
          <w:szCs w:val="24"/>
          <w:lang w:val="en-GB"/>
        </w:rPr>
        <w:t>If the candidate university option cannot be honoured, the Ministry of Education</w:t>
      </w:r>
      <w:r w:rsidR="005906A2">
        <w:rPr>
          <w:rFonts w:ascii="Times New Roman" w:hAnsi="Times New Roman" w:cs="Times New Roman"/>
          <w:color w:val="000000" w:themeColor="text1"/>
          <w:sz w:val="24"/>
          <w:szCs w:val="24"/>
          <w:lang w:val="en-GB"/>
        </w:rPr>
        <w:t xml:space="preserve"> </w:t>
      </w:r>
      <w:r w:rsidR="005906A2">
        <w:rPr>
          <w:rStyle w:val="y2iqfc"/>
          <w:rFonts w:ascii="Times New Roman" w:hAnsi="Times New Roman" w:cs="Times New Roman"/>
          <w:color w:val="202124"/>
          <w:sz w:val="24"/>
          <w:szCs w:val="24"/>
          <w:lang w:val="en"/>
        </w:rPr>
        <w:t>and Research</w:t>
      </w:r>
      <w:r w:rsidRPr="00A93A1F">
        <w:rPr>
          <w:rFonts w:ascii="Times New Roman" w:hAnsi="Times New Roman" w:cs="Times New Roman"/>
          <w:color w:val="000000" w:themeColor="text1"/>
          <w:sz w:val="24"/>
          <w:szCs w:val="24"/>
          <w:lang w:val="en-GB"/>
        </w:rPr>
        <w:t xml:space="preserve"> reserves the right to propose to the candidate an alternative in the same field of study, subject to the availability of higher education institutions in Romania. </w:t>
      </w:r>
      <w:r w:rsidRPr="00A93A1F">
        <w:rPr>
          <w:rStyle w:val="y2iqfc"/>
          <w:rFonts w:ascii="Times New Roman" w:hAnsi="Times New Roman" w:cs="Times New Roman"/>
          <w:color w:val="000000" w:themeColor="text1"/>
          <w:sz w:val="24"/>
          <w:szCs w:val="24"/>
          <w:lang w:val="en"/>
        </w:rPr>
        <w:t xml:space="preserve">Subsequent </w:t>
      </w:r>
      <w:proofErr w:type="gramStart"/>
      <w:r>
        <w:rPr>
          <w:rStyle w:val="y2iqfc"/>
          <w:rFonts w:ascii="Times New Roman" w:hAnsi="Times New Roman" w:cs="Times New Roman"/>
          <w:color w:val="000000" w:themeColor="text1"/>
          <w:sz w:val="24"/>
          <w:szCs w:val="24"/>
          <w:lang w:val="en"/>
        </w:rPr>
        <w:t xml:space="preserve">requests </w:t>
      </w:r>
      <w:r w:rsidRPr="00A93A1F">
        <w:rPr>
          <w:rStyle w:val="y2iqfc"/>
          <w:rFonts w:ascii="Times New Roman" w:hAnsi="Times New Roman" w:cs="Times New Roman"/>
          <w:color w:val="000000" w:themeColor="text1"/>
          <w:sz w:val="24"/>
          <w:szCs w:val="24"/>
          <w:lang w:val="en"/>
        </w:rPr>
        <w:t xml:space="preserve"> for</w:t>
      </w:r>
      <w:proofErr w:type="gramEnd"/>
      <w:r w:rsidRPr="00A93A1F">
        <w:rPr>
          <w:rStyle w:val="y2iqfc"/>
          <w:rFonts w:ascii="Times New Roman" w:hAnsi="Times New Roman" w:cs="Times New Roman"/>
          <w:color w:val="000000" w:themeColor="text1"/>
          <w:sz w:val="24"/>
          <w:szCs w:val="24"/>
          <w:lang w:val="en"/>
        </w:rPr>
        <w:t xml:space="preserve"> a change  of the field of study, respectively/or</w:t>
      </w:r>
      <w:r>
        <w:rPr>
          <w:rStyle w:val="y2iqfc"/>
          <w:rFonts w:ascii="Times New Roman" w:hAnsi="Times New Roman" w:cs="Times New Roman"/>
          <w:color w:val="000000" w:themeColor="text1"/>
          <w:sz w:val="24"/>
          <w:szCs w:val="24"/>
          <w:lang w:val="en"/>
        </w:rPr>
        <w:t xml:space="preserve"> of the university,</w:t>
      </w:r>
      <w:r w:rsidRPr="00A93A1F">
        <w:rPr>
          <w:rFonts w:ascii="Times New Roman" w:hAnsi="Times New Roman" w:cs="Times New Roman"/>
          <w:color w:val="000000" w:themeColor="text1"/>
          <w:sz w:val="24"/>
          <w:szCs w:val="24"/>
        </w:rPr>
        <w:t xml:space="preserve"> will not be taken into consideration. </w:t>
      </w:r>
    </w:p>
    <w:p w14:paraId="06E54382" w14:textId="77777777"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Upon receiving the letter of acceptance for studies with this alternative, the candidate is free to accept the scholarship or to give it up.</w:t>
      </w:r>
    </w:p>
    <w:p w14:paraId="245B88A0" w14:textId="4F768921"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After receiving the letter of acceptance, the students will send electronically, through the platform, within the indicated term, a response regarding the acceptance/refusal of the scholarship, and in case of acceptance, </w:t>
      </w:r>
      <w:r w:rsidR="009E0F9A" w:rsidRPr="009E0F9A">
        <w:rPr>
          <w:rFonts w:ascii="Times New Roman" w:hAnsi="Times New Roman" w:cs="Times New Roman"/>
          <w:sz w:val="24"/>
          <w:szCs w:val="24"/>
          <w:lang w:val="en-GB"/>
        </w:rPr>
        <w:t>will apply for the corresponding visa, if applicable.</w:t>
      </w:r>
    </w:p>
    <w:p w14:paraId="66953704" w14:textId="77777777" w:rsidR="00590F8C" w:rsidRPr="00D853B2" w:rsidRDefault="00590F8C" w:rsidP="00590F8C">
      <w:pPr>
        <w:pStyle w:val="ListParagraph"/>
        <w:numPr>
          <w:ilvl w:val="0"/>
          <w:numId w:val="9"/>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Also, in case of accepting the scholarship, the students </w:t>
      </w:r>
      <w:proofErr w:type="gramStart"/>
      <w:r w:rsidRPr="00D853B2">
        <w:rPr>
          <w:rFonts w:ascii="Times New Roman" w:hAnsi="Times New Roman" w:cs="Times New Roman"/>
          <w:sz w:val="24"/>
          <w:szCs w:val="24"/>
          <w:lang w:val="en-GB"/>
        </w:rPr>
        <w:t>has</w:t>
      </w:r>
      <w:proofErr w:type="gramEnd"/>
      <w:r w:rsidRPr="00D853B2">
        <w:rPr>
          <w:rFonts w:ascii="Times New Roman" w:hAnsi="Times New Roman" w:cs="Times New Roman"/>
          <w:sz w:val="24"/>
          <w:szCs w:val="24"/>
          <w:lang w:val="en-GB"/>
        </w:rPr>
        <w:t xml:space="preserve"> the obligation to contact the university to find out about the specific enrolment conditions (additional documents required, aptitude test, registration deadline etc.)</w:t>
      </w:r>
    </w:p>
    <w:p w14:paraId="056C8CF1" w14:textId="77777777" w:rsidR="00590F8C" w:rsidRPr="00731F4F" w:rsidRDefault="00590F8C" w:rsidP="00590F8C">
      <w:pPr>
        <w:pStyle w:val="ListParagraph"/>
        <w:numPr>
          <w:ilvl w:val="0"/>
          <w:numId w:val="2"/>
        </w:numPr>
        <w:spacing w:before="120" w:after="120" w:line="276" w:lineRule="auto"/>
        <w:ind w:left="714" w:hanging="357"/>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Scholars’ rights and obligations</w:t>
      </w:r>
    </w:p>
    <w:p w14:paraId="3067B006" w14:textId="77777777" w:rsidR="00590F8C" w:rsidRPr="00AC10FE" w:rsidRDefault="00590F8C" w:rsidP="00590F8C">
      <w:pPr>
        <w:spacing w:before="120" w:after="120" w:line="276" w:lineRule="auto"/>
        <w:jc w:val="both"/>
        <w:rPr>
          <w:rFonts w:ascii="Times New Roman" w:hAnsi="Times New Roman" w:cs="Times New Roman"/>
          <w:b/>
          <w:color w:val="0070C0"/>
          <w:sz w:val="24"/>
          <w:szCs w:val="24"/>
          <w:lang w:val="en-GB"/>
        </w:rPr>
      </w:pPr>
      <w:r w:rsidRPr="00AC10FE">
        <w:rPr>
          <w:rFonts w:ascii="Times New Roman" w:hAnsi="Times New Roman" w:cs="Times New Roman"/>
          <w:b/>
          <w:color w:val="0070C0"/>
          <w:sz w:val="24"/>
          <w:szCs w:val="24"/>
          <w:lang w:val="en-GB"/>
        </w:rPr>
        <w:t>Scholarship beneficiaries are provided with the following facilities:</w:t>
      </w:r>
    </w:p>
    <w:p w14:paraId="14D8B20B"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exemption from the payment of registration fees or any other fees required by application processing, testing for the Romanian language skills, taking the admission contest for doctoral studies and the specific aptitude tests;</w:t>
      </w:r>
    </w:p>
    <w:p w14:paraId="58331DFF"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financing the tuition expenses for the Romanian language preparatory year;</w:t>
      </w:r>
    </w:p>
    <w:p w14:paraId="3C129CD9"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financing the tuition expenses for the actual studies, but not more than the duration of a university cycle, corresponding to the study programme followed;</w:t>
      </w:r>
    </w:p>
    <w:p w14:paraId="3118092C"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granting a monthly scholarship, for students enrolled in the Romanian language preparatory year;</w:t>
      </w:r>
    </w:p>
    <w:p w14:paraId="0224BCBF" w14:textId="77777777" w:rsidR="00590F8C" w:rsidRPr="00D853B2"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granting a monthly scholarship, for students enrolled in bachelor's, master's or doctoral studies, but not more than the duration of a university cycle;</w:t>
      </w:r>
    </w:p>
    <w:p w14:paraId="5669A41B" w14:textId="57109FDE" w:rsidR="00590F8C" w:rsidRPr="00A03B47"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A03B47">
        <w:rPr>
          <w:rFonts w:ascii="Times New Roman" w:hAnsi="Times New Roman" w:cs="Times New Roman"/>
          <w:sz w:val="24"/>
          <w:szCs w:val="24"/>
          <w:lang w:val="en-GB"/>
        </w:rPr>
        <w:t xml:space="preserve">financing the accommodation expenses in the student dormitories, within the allocated subsidy granted through the budget of the Ministry of Education </w:t>
      </w:r>
      <w:r w:rsidR="005906A2">
        <w:rPr>
          <w:rStyle w:val="y2iqfc"/>
          <w:rFonts w:ascii="Times New Roman" w:hAnsi="Times New Roman" w:cs="Times New Roman"/>
          <w:color w:val="202124"/>
          <w:sz w:val="24"/>
          <w:szCs w:val="24"/>
          <w:lang w:val="en"/>
        </w:rPr>
        <w:t xml:space="preserve">and Research </w:t>
      </w:r>
      <w:r w:rsidRPr="00A03B47">
        <w:rPr>
          <w:rFonts w:ascii="Times New Roman" w:hAnsi="Times New Roman" w:cs="Times New Roman"/>
          <w:sz w:val="24"/>
          <w:szCs w:val="24"/>
          <w:lang w:val="en-GB"/>
        </w:rPr>
        <w:t xml:space="preserve">(accommodation will be </w:t>
      </w:r>
      <w:r w:rsidRPr="00A03B47">
        <w:rPr>
          <w:rFonts w:ascii="Times New Roman" w:hAnsi="Times New Roman" w:cs="Times New Roman"/>
          <w:sz w:val="24"/>
          <w:szCs w:val="24"/>
          <w:lang w:val="en-GB"/>
        </w:rPr>
        <w:lastRenderedPageBreak/>
        <w:t>provided to the extent of available places, scholarship holders having he obligation to contact the host university to find out the accommodation conditions);</w:t>
      </w:r>
    </w:p>
    <w:p w14:paraId="282F7CBF" w14:textId="77777777" w:rsidR="00590F8C" w:rsidRDefault="00590F8C" w:rsidP="00590F8C">
      <w:pPr>
        <w:pStyle w:val="ListParagraph"/>
        <w:numPr>
          <w:ilvl w:val="0"/>
          <w:numId w:val="3"/>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local public, ground, naval and underground transport, as well as domestic car, railway and naval transport, in the same conditions as those offered to Romanian students, according to the legal provisions.</w:t>
      </w:r>
    </w:p>
    <w:p w14:paraId="3C05CC63"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These facilities are granted throughout the study period, as follows: </w:t>
      </w:r>
    </w:p>
    <w:p w14:paraId="457ECD4D"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students enrolled in the Romanian language preparatory year, during its courses;</w:t>
      </w:r>
    </w:p>
    <w:p w14:paraId="2C96ECEC"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students enrolled in bachelor's and master's studies, during the academic year and during the legal holidays, but not during the summer vacation. If students have to stay at the faculty during the summer vacation for curricular activities or if there are specific legal provisions, the rights are maintained during the summer vacation;</w:t>
      </w:r>
    </w:p>
    <w:p w14:paraId="350BED6E"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for doctoral students enrolled in full-time learning, throughout the calendar year;</w:t>
      </w:r>
    </w:p>
    <w:p w14:paraId="25A06AAE" w14:textId="77777777" w:rsidR="00590F8C" w:rsidRPr="00D853B2" w:rsidRDefault="00590F8C" w:rsidP="00590F8C">
      <w:pPr>
        <w:pStyle w:val="ListParagraph"/>
        <w:numPr>
          <w:ilvl w:val="0"/>
          <w:numId w:val="4"/>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another 30 days after completing university studies lasting at least 1 year.</w:t>
      </w:r>
    </w:p>
    <w:p w14:paraId="16296743" w14:textId="77777777" w:rsidR="00590F8C" w:rsidRPr="00AC10FE" w:rsidRDefault="00590F8C" w:rsidP="00590F8C">
      <w:pPr>
        <w:spacing w:before="120" w:after="120" w:line="276" w:lineRule="auto"/>
        <w:jc w:val="both"/>
        <w:rPr>
          <w:rFonts w:ascii="Times New Roman" w:hAnsi="Times New Roman" w:cs="Times New Roman"/>
          <w:b/>
          <w:color w:val="0070C0"/>
          <w:sz w:val="24"/>
          <w:szCs w:val="24"/>
          <w:lang w:val="en-GB"/>
        </w:rPr>
      </w:pPr>
      <w:r w:rsidRPr="00AC10FE">
        <w:rPr>
          <w:rFonts w:ascii="Times New Roman" w:hAnsi="Times New Roman" w:cs="Times New Roman"/>
          <w:b/>
          <w:color w:val="0070C0"/>
          <w:sz w:val="24"/>
          <w:szCs w:val="24"/>
          <w:lang w:val="en-GB"/>
        </w:rPr>
        <w:t xml:space="preserve">Foreign citizens have the following obligations: </w:t>
      </w:r>
    </w:p>
    <w:p w14:paraId="4D6B24D8" w14:textId="77777777" w:rsidR="00590F8C" w:rsidRPr="00D853B2"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respect the Romanian Constitution and the laws of the Romanian state;</w:t>
      </w:r>
    </w:p>
    <w:p w14:paraId="22715274" w14:textId="77777777" w:rsidR="00590F8C" w:rsidRPr="00D853B2"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comply with the internal regulations of the educational institution in which they study;</w:t>
      </w:r>
    </w:p>
    <w:p w14:paraId="7074F9C4" w14:textId="77777777" w:rsidR="00590F8C" w:rsidRPr="00D853B2" w:rsidRDefault="00590F8C" w:rsidP="00590F8C">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comply with the provisions of this methodology;</w:t>
      </w:r>
    </w:p>
    <w:p w14:paraId="049B16BB" w14:textId="5DC455FA" w:rsidR="00BF38A1" w:rsidRDefault="00590F8C" w:rsidP="00BF38A1">
      <w:pPr>
        <w:pStyle w:val="ListParagraph"/>
        <w:numPr>
          <w:ilvl w:val="0"/>
          <w:numId w:val="8"/>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to present at the time of enrolment at the university where they were accepted a medical certificate stating that he/she is fit for studies and free of contagious diseases, and its authorized translation into English, French, Spanish or Romanian, if appropriate.</w:t>
      </w:r>
    </w:p>
    <w:p w14:paraId="50234092" w14:textId="3C61160A" w:rsidR="0055558C" w:rsidRPr="0055558C" w:rsidRDefault="00DB6A9C" w:rsidP="00BF38A1">
      <w:pPr>
        <w:pStyle w:val="ListParagraph"/>
        <w:numPr>
          <w:ilvl w:val="0"/>
          <w:numId w:val="8"/>
        </w:numPr>
        <w:spacing w:before="120" w:after="120" w:line="276"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55558C">
        <w:rPr>
          <w:rFonts w:ascii="Times New Roman" w:hAnsi="Times New Roman" w:cs="Times New Roman"/>
          <w:sz w:val="24"/>
          <w:szCs w:val="24"/>
          <w:lang w:val="en-US"/>
        </w:rPr>
        <w:t xml:space="preserve">o </w:t>
      </w:r>
      <w:r w:rsidR="00334766">
        <w:rPr>
          <w:rFonts w:ascii="Times New Roman" w:hAnsi="Times New Roman" w:cs="Times New Roman"/>
          <w:sz w:val="24"/>
          <w:szCs w:val="24"/>
          <w:lang w:val="en-US"/>
        </w:rPr>
        <w:t>carry out the necessary steps inherent to lodging a visa application for Romania and to bear</w:t>
      </w:r>
      <w:r w:rsidR="0055558C" w:rsidRPr="0055558C">
        <w:rPr>
          <w:rFonts w:ascii="Times New Roman" w:hAnsi="Times New Roman" w:cs="Times New Roman"/>
          <w:sz w:val="24"/>
          <w:szCs w:val="24"/>
          <w:lang w:val="en-US"/>
        </w:rPr>
        <w:t xml:space="preserve"> all costs </w:t>
      </w:r>
      <w:r w:rsidR="00334766">
        <w:rPr>
          <w:rFonts w:ascii="Times New Roman" w:hAnsi="Times New Roman" w:cs="Times New Roman"/>
          <w:sz w:val="24"/>
          <w:szCs w:val="24"/>
          <w:lang w:val="en-US"/>
        </w:rPr>
        <w:t xml:space="preserve">inherent to a </w:t>
      </w:r>
      <w:r w:rsidR="0055558C" w:rsidRPr="0055558C">
        <w:rPr>
          <w:rFonts w:ascii="Times New Roman" w:hAnsi="Times New Roman" w:cs="Times New Roman"/>
          <w:sz w:val="24"/>
          <w:szCs w:val="24"/>
          <w:lang w:val="en-US"/>
        </w:rPr>
        <w:t>visa application.</w:t>
      </w:r>
    </w:p>
    <w:p w14:paraId="61181C72" w14:textId="77777777" w:rsidR="00A03B47" w:rsidRPr="0055558C" w:rsidRDefault="00A03B47" w:rsidP="00A03B47">
      <w:pPr>
        <w:pStyle w:val="ListParagraph"/>
        <w:spacing w:before="120" w:after="120" w:line="276" w:lineRule="auto"/>
        <w:ind w:left="420"/>
        <w:contextualSpacing w:val="0"/>
        <w:jc w:val="both"/>
        <w:rPr>
          <w:rFonts w:ascii="Times New Roman" w:hAnsi="Times New Roman" w:cs="Times New Roman"/>
          <w:sz w:val="24"/>
          <w:szCs w:val="24"/>
          <w:lang w:val="en-US"/>
        </w:rPr>
      </w:pPr>
    </w:p>
    <w:p w14:paraId="2D9021D9" w14:textId="77777777" w:rsidR="00590F8C" w:rsidRPr="00731F4F" w:rsidRDefault="00590F8C" w:rsidP="00590F8C">
      <w:pPr>
        <w:pStyle w:val="ListParagraph"/>
        <w:numPr>
          <w:ilvl w:val="0"/>
          <w:numId w:val="2"/>
        </w:numPr>
        <w:spacing w:before="120" w:after="120" w:line="276" w:lineRule="auto"/>
        <w:contextualSpacing w:val="0"/>
        <w:jc w:val="both"/>
        <w:rPr>
          <w:rFonts w:ascii="Times New Roman" w:hAnsi="Times New Roman" w:cs="Times New Roman"/>
          <w:b/>
          <w:color w:val="1F4E79" w:themeColor="accent5" w:themeShade="80"/>
          <w:sz w:val="24"/>
          <w:szCs w:val="24"/>
          <w:lang w:val="en-GB"/>
        </w:rPr>
      </w:pPr>
      <w:r w:rsidRPr="00731F4F">
        <w:rPr>
          <w:rFonts w:ascii="Times New Roman" w:hAnsi="Times New Roman" w:cs="Times New Roman"/>
          <w:b/>
          <w:color w:val="1F4E79" w:themeColor="accent5" w:themeShade="80"/>
          <w:sz w:val="24"/>
          <w:szCs w:val="24"/>
          <w:lang w:val="en-GB"/>
        </w:rPr>
        <w:t>Other information about the conditions offered by the scholarship</w:t>
      </w:r>
    </w:p>
    <w:p w14:paraId="0D6F4053" w14:textId="77777777" w:rsidR="00590F8C" w:rsidRPr="00D853B2" w:rsidRDefault="00590F8C" w:rsidP="00590F8C">
      <w:pPr>
        <w:spacing w:before="120" w:after="120" w:line="276" w:lineRule="auto"/>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In Romania, the academic year usually begins on October 1. Universities establish their own calendar, in accordance with the principle of university autonomy. Host universities may also decide on specific measures regarding the teaching and learning process, in accordance with the public health guidelines. Romanian authorities may impose additional public health requirements.</w:t>
      </w:r>
    </w:p>
    <w:p w14:paraId="0003765D" w14:textId="77777777" w:rsidR="00590F8C" w:rsidRPr="00D853B2" w:rsidRDefault="00590F8C" w:rsidP="00590F8C">
      <w:pPr>
        <w:pStyle w:val="ListParagraph"/>
        <w:spacing w:before="120" w:after="120" w:line="276" w:lineRule="auto"/>
        <w:ind w:left="0"/>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scholarship obtained, including the preparatory year where applicable, consists of:</w:t>
      </w:r>
    </w:p>
    <w:p w14:paraId="1FE088D5" w14:textId="77777777" w:rsidR="00590F8C" w:rsidRPr="00C513A6" w:rsidRDefault="00590F8C" w:rsidP="00590F8C">
      <w:pPr>
        <w:pStyle w:val="ListParagraph"/>
        <w:numPr>
          <w:ilvl w:val="0"/>
          <w:numId w:val="10"/>
        </w:numPr>
        <w:spacing w:before="120" w:after="120" w:line="276" w:lineRule="auto"/>
        <w:ind w:left="426"/>
        <w:contextualSpacing w:val="0"/>
        <w:jc w:val="both"/>
        <w:rPr>
          <w:rFonts w:ascii="Times New Roman" w:hAnsi="Times New Roman" w:cs="Times New Roman"/>
          <w:sz w:val="24"/>
          <w:szCs w:val="24"/>
          <w:lang w:val="en-GB"/>
        </w:rPr>
      </w:pPr>
      <w:r w:rsidRPr="00C513A6">
        <w:rPr>
          <w:rFonts w:ascii="Times New Roman" w:hAnsi="Times New Roman" w:cs="Times New Roman"/>
          <w:sz w:val="24"/>
          <w:szCs w:val="24"/>
          <w:lang w:val="en-GB"/>
        </w:rPr>
        <w:t>financing tuition fees;</w:t>
      </w:r>
    </w:p>
    <w:p w14:paraId="2BA7AE1C" w14:textId="77777777" w:rsidR="00A03B47" w:rsidRPr="00A03B47" w:rsidRDefault="00590F8C" w:rsidP="00A03B47">
      <w:pPr>
        <w:pStyle w:val="ListParagraph"/>
        <w:numPr>
          <w:ilvl w:val="0"/>
          <w:numId w:val="10"/>
        </w:numPr>
        <w:spacing w:before="120" w:after="120" w:line="276" w:lineRule="auto"/>
        <w:ind w:left="426"/>
        <w:contextualSpacing w:val="0"/>
        <w:jc w:val="both"/>
        <w:rPr>
          <w:rFonts w:ascii="Times New Roman" w:hAnsi="Times New Roman" w:cs="Times New Roman"/>
          <w:sz w:val="24"/>
          <w:szCs w:val="24"/>
          <w:lang w:val="en-GB"/>
        </w:rPr>
      </w:pPr>
      <w:r w:rsidRPr="00C513A6">
        <w:rPr>
          <w:rFonts w:ascii="Times New Roman" w:hAnsi="Times New Roman" w:cs="Times New Roman"/>
          <w:sz w:val="24"/>
          <w:szCs w:val="24"/>
          <w:lang w:val="en-GB"/>
        </w:rPr>
        <w:t xml:space="preserve">financing the accommodation expenses in the dormitories, through the budget of the Ministry of Education, within the limit of the subsidy allocated for this purpose (accommodation will be </w:t>
      </w:r>
      <w:r w:rsidRPr="00C513A6">
        <w:rPr>
          <w:rFonts w:ascii="Times New Roman" w:hAnsi="Times New Roman" w:cs="Times New Roman"/>
          <w:b/>
          <w:bCs/>
          <w:sz w:val="24"/>
          <w:szCs w:val="24"/>
          <w:lang w:val="en-GB"/>
        </w:rPr>
        <w:t>provided to the extent of available places</w:t>
      </w:r>
      <w:r>
        <w:rPr>
          <w:rFonts w:ascii="Times New Roman" w:hAnsi="Times New Roman" w:cs="Times New Roman"/>
          <w:b/>
          <w:bCs/>
          <w:sz w:val="24"/>
          <w:szCs w:val="24"/>
          <w:lang w:val="en-GB"/>
        </w:rPr>
        <w:t>, scholarship holders having he obligation to contact the host university to find out the accommodation conditions</w:t>
      </w:r>
      <w:r w:rsidRPr="00C513A6">
        <w:rPr>
          <w:rFonts w:ascii="Times New Roman" w:hAnsi="Times New Roman" w:cs="Times New Roman"/>
          <w:b/>
          <w:bCs/>
          <w:sz w:val="24"/>
          <w:szCs w:val="24"/>
          <w:lang w:val="en-GB"/>
        </w:rPr>
        <w:t>);</w:t>
      </w:r>
    </w:p>
    <w:p w14:paraId="4B3A376B" w14:textId="04DCB265" w:rsidR="00A03B47" w:rsidRPr="00A03B47" w:rsidRDefault="00A03B47" w:rsidP="00A03B47">
      <w:pPr>
        <w:pStyle w:val="ListParagraph"/>
        <w:numPr>
          <w:ilvl w:val="0"/>
          <w:numId w:val="10"/>
        </w:numPr>
        <w:spacing w:before="120" w:after="120" w:line="276" w:lineRule="auto"/>
        <w:ind w:left="426"/>
        <w:contextualSpacing w:val="0"/>
        <w:jc w:val="both"/>
        <w:rPr>
          <w:rFonts w:ascii="Times New Roman" w:hAnsi="Times New Roman" w:cs="Times New Roman"/>
          <w:sz w:val="24"/>
          <w:szCs w:val="24"/>
          <w:lang w:val="en-GB"/>
        </w:rPr>
      </w:pPr>
      <w:r w:rsidRPr="00A03B47">
        <w:rPr>
          <w:rFonts w:ascii="Times New Roman" w:hAnsi="Times New Roman" w:cs="Times New Roman"/>
          <w:sz w:val="24"/>
          <w:szCs w:val="24"/>
          <w:lang w:val="en-GB"/>
        </w:rPr>
        <w:t>granting a monthly financial aid, in accordance with the legislation in force.</w:t>
      </w:r>
    </w:p>
    <w:p w14:paraId="57F31687" w14:textId="0725ABBD" w:rsidR="00590F8C" w:rsidRPr="00F91E85" w:rsidRDefault="00590F8C" w:rsidP="00590F8C">
      <w:pPr>
        <w:spacing w:before="120" w:after="120" w:line="276" w:lineRule="auto"/>
        <w:ind w:left="142"/>
        <w:jc w:val="both"/>
        <w:rPr>
          <w:rFonts w:ascii="Times New Roman" w:eastAsia="Arial Unicode MS" w:hAnsi="Times New Roman" w:cs="Times New Roman"/>
          <w:sz w:val="24"/>
          <w:szCs w:val="24"/>
          <w:lang w:val="en-US" w:eastAsia="ro-RO" w:bidi="ro-RO"/>
        </w:rPr>
      </w:pPr>
      <w:r w:rsidRPr="00F91E85">
        <w:rPr>
          <w:rFonts w:ascii="Times New Roman" w:eastAsia="Arial Unicode MS" w:hAnsi="Times New Roman" w:cs="Times New Roman"/>
          <w:sz w:val="24"/>
          <w:szCs w:val="24"/>
          <w:lang w:val="en-US" w:eastAsia="ro-RO" w:bidi="ro-RO"/>
        </w:rPr>
        <w:t>In order to be granted the monthly financial aid, students in the Romanian preparatory year, as well as those in the undergraduate and master's university programs, must obtain at the end of each academic year a number of 60 transferable credits.</w:t>
      </w:r>
    </w:p>
    <w:p w14:paraId="23B41475" w14:textId="77777777" w:rsidR="00590F8C" w:rsidRPr="00F91E85" w:rsidRDefault="00590F8C" w:rsidP="00590F8C">
      <w:pPr>
        <w:pStyle w:val="HTMLPreformatted"/>
        <w:spacing w:before="120" w:after="120"/>
        <w:ind w:left="142"/>
        <w:jc w:val="both"/>
        <w:rPr>
          <w:rStyle w:val="y2iqfc"/>
          <w:rFonts w:ascii="Times New Roman" w:hAnsi="Times New Roman" w:cs="Times New Roman"/>
          <w:color w:val="202124"/>
          <w:sz w:val="24"/>
          <w:szCs w:val="24"/>
          <w:lang w:val="en"/>
        </w:rPr>
      </w:pPr>
      <w:r w:rsidRPr="00F91E85">
        <w:rPr>
          <w:rFonts w:ascii="Times New Roman" w:eastAsia="Arial Unicode MS" w:hAnsi="Times New Roman" w:cs="Times New Roman"/>
          <w:sz w:val="24"/>
          <w:szCs w:val="24"/>
          <w:lang w:eastAsia="ro-RO" w:bidi="ro-RO"/>
        </w:rPr>
        <w:lastRenderedPageBreak/>
        <w:t xml:space="preserve">Students in the preparatory year who did not obtain, at the end of the academic year, a number of 60 transferable </w:t>
      </w:r>
      <w:proofErr w:type="gramStart"/>
      <w:r w:rsidRPr="00F91E85">
        <w:rPr>
          <w:rFonts w:ascii="Times New Roman" w:eastAsia="Arial Unicode MS" w:hAnsi="Times New Roman" w:cs="Times New Roman"/>
          <w:sz w:val="24"/>
          <w:szCs w:val="24"/>
          <w:lang w:eastAsia="ro-RO" w:bidi="ro-RO"/>
        </w:rPr>
        <w:t>credits ,</w:t>
      </w:r>
      <w:proofErr w:type="gramEnd"/>
      <w:r w:rsidRPr="00F91E85">
        <w:rPr>
          <w:rFonts w:ascii="Times New Roman" w:eastAsia="Arial Unicode MS" w:hAnsi="Times New Roman" w:cs="Times New Roman"/>
          <w:sz w:val="24"/>
          <w:szCs w:val="24"/>
          <w:lang w:eastAsia="ro-RO" w:bidi="ro-RO"/>
        </w:rPr>
        <w:t xml:space="preserve"> will be granted the opportunity of repeating upon request , only once, the preparatory year. During the repeat year, students will be granted tuition funding, but their monthly financial aid will be suspended.</w:t>
      </w:r>
    </w:p>
    <w:p w14:paraId="4E81970F" w14:textId="77777777" w:rsidR="00590F8C" w:rsidRPr="00F91E85" w:rsidRDefault="00590F8C" w:rsidP="00590F8C">
      <w:pPr>
        <w:spacing w:before="120" w:after="120" w:line="276" w:lineRule="auto"/>
        <w:ind w:left="142"/>
        <w:jc w:val="both"/>
        <w:rPr>
          <w:rFonts w:ascii="Times New Roman" w:eastAsia="Arial Unicode MS" w:hAnsi="Times New Roman" w:cs="Times New Roman"/>
          <w:sz w:val="24"/>
          <w:szCs w:val="24"/>
          <w:lang w:val="en-US" w:eastAsia="ro-RO" w:bidi="ro-RO"/>
        </w:rPr>
      </w:pPr>
      <w:r w:rsidRPr="00F91E85">
        <w:rPr>
          <w:rFonts w:ascii="Times New Roman" w:eastAsia="Arial Unicode MS" w:hAnsi="Times New Roman" w:cs="Times New Roman"/>
          <w:sz w:val="24"/>
          <w:szCs w:val="24"/>
          <w:lang w:val="en-US" w:eastAsia="ro-RO" w:bidi="ro-RO"/>
        </w:rPr>
        <w:t xml:space="preserve">According to the law and to the rules of the host university, students in university bachelor's and master's programs who did not obtain, at the end of the academic year, a number of 60 transferable credits, but the number of transferable credits they’ve got is </w:t>
      </w:r>
      <w:proofErr w:type="gramStart"/>
      <w:r w:rsidRPr="00F91E85">
        <w:rPr>
          <w:rFonts w:ascii="Times New Roman" w:eastAsia="Arial Unicode MS" w:hAnsi="Times New Roman" w:cs="Times New Roman"/>
          <w:sz w:val="24"/>
          <w:szCs w:val="24"/>
          <w:lang w:val="en-US" w:eastAsia="ro-RO" w:bidi="ro-RO"/>
        </w:rPr>
        <w:t>enough  for</w:t>
      </w:r>
      <w:proofErr w:type="gramEnd"/>
      <w:r w:rsidRPr="00F91E85">
        <w:rPr>
          <w:rFonts w:ascii="Times New Roman" w:eastAsia="Arial Unicode MS" w:hAnsi="Times New Roman" w:cs="Times New Roman"/>
          <w:sz w:val="24"/>
          <w:szCs w:val="24"/>
          <w:lang w:val="en-US" w:eastAsia="ro-RO" w:bidi="ro-RO"/>
        </w:rPr>
        <w:t xml:space="preserve"> allowing them to </w:t>
      </w:r>
      <w:proofErr w:type="spellStart"/>
      <w:r w:rsidRPr="00F91E85">
        <w:rPr>
          <w:rFonts w:ascii="Times New Roman" w:hAnsi="Times New Roman" w:cs="Times New Roman"/>
          <w:color w:val="323232"/>
          <w:sz w:val="24"/>
          <w:szCs w:val="24"/>
          <w:shd w:val="clear" w:color="auto" w:fill="FFFFFF"/>
        </w:rPr>
        <w:t>progress</w:t>
      </w:r>
      <w:proofErr w:type="spellEnd"/>
      <w:r w:rsidRPr="00F91E85">
        <w:rPr>
          <w:rFonts w:ascii="Times New Roman" w:hAnsi="Times New Roman" w:cs="Times New Roman"/>
          <w:color w:val="323232"/>
          <w:sz w:val="24"/>
          <w:szCs w:val="24"/>
          <w:shd w:val="clear" w:color="auto" w:fill="FFFFFF"/>
        </w:rPr>
        <w:t xml:space="preserve"> </w:t>
      </w:r>
      <w:proofErr w:type="spellStart"/>
      <w:r w:rsidRPr="00F91E85">
        <w:rPr>
          <w:rFonts w:ascii="Times New Roman" w:hAnsi="Times New Roman" w:cs="Times New Roman"/>
          <w:color w:val="323232"/>
          <w:sz w:val="24"/>
          <w:szCs w:val="24"/>
          <w:shd w:val="clear" w:color="auto" w:fill="FFFFFF"/>
        </w:rPr>
        <w:t>to</w:t>
      </w:r>
      <w:proofErr w:type="spellEnd"/>
      <w:r w:rsidRPr="00F91E85">
        <w:rPr>
          <w:rFonts w:ascii="Times New Roman" w:hAnsi="Times New Roman" w:cs="Times New Roman"/>
          <w:color w:val="323232"/>
          <w:sz w:val="24"/>
          <w:szCs w:val="24"/>
          <w:shd w:val="clear" w:color="auto" w:fill="FFFFFF"/>
        </w:rPr>
        <w:t> </w:t>
      </w:r>
      <w:proofErr w:type="spellStart"/>
      <w:r w:rsidRPr="00F91E85">
        <w:rPr>
          <w:rStyle w:val="css-1vwsgcv"/>
          <w:rFonts w:ascii="Times New Roman" w:hAnsi="Times New Roman" w:cs="Times New Roman"/>
          <w:bCs/>
          <w:color w:val="000000"/>
          <w:sz w:val="24"/>
          <w:szCs w:val="24"/>
          <w:shd w:val="clear" w:color="auto" w:fill="FFFFFF"/>
        </w:rPr>
        <w:t>the</w:t>
      </w:r>
      <w:proofErr w:type="spellEnd"/>
      <w:r w:rsidRPr="00F91E85">
        <w:rPr>
          <w:rStyle w:val="css-1vwsgcv"/>
          <w:rFonts w:ascii="Times New Roman" w:hAnsi="Times New Roman" w:cs="Times New Roman"/>
          <w:bCs/>
          <w:color w:val="000000"/>
          <w:sz w:val="24"/>
          <w:szCs w:val="24"/>
          <w:shd w:val="clear" w:color="auto" w:fill="FFFFFF"/>
        </w:rPr>
        <w:t xml:space="preserve"> </w:t>
      </w:r>
      <w:proofErr w:type="spellStart"/>
      <w:r w:rsidRPr="00F91E85">
        <w:rPr>
          <w:rStyle w:val="css-1vwsgcv"/>
          <w:rFonts w:ascii="Times New Roman" w:hAnsi="Times New Roman" w:cs="Times New Roman"/>
          <w:bCs/>
          <w:color w:val="000000"/>
          <w:sz w:val="24"/>
          <w:szCs w:val="24"/>
          <w:shd w:val="clear" w:color="auto" w:fill="FFFFFF"/>
        </w:rPr>
        <w:t>next</w:t>
      </w:r>
      <w:proofErr w:type="spellEnd"/>
      <w:r w:rsidRPr="00F91E85">
        <w:rPr>
          <w:rStyle w:val="css-1vwsgcv"/>
          <w:rFonts w:ascii="Times New Roman" w:hAnsi="Times New Roman" w:cs="Times New Roman"/>
          <w:bCs/>
          <w:color w:val="000000"/>
          <w:sz w:val="24"/>
          <w:szCs w:val="24"/>
          <w:shd w:val="clear" w:color="auto" w:fill="FFFFFF"/>
        </w:rPr>
        <w:t xml:space="preserve"> </w:t>
      </w:r>
      <w:proofErr w:type="spellStart"/>
      <w:r w:rsidRPr="00F91E85">
        <w:rPr>
          <w:rStyle w:val="css-1vwsgcv"/>
          <w:rFonts w:ascii="Times New Roman" w:hAnsi="Times New Roman" w:cs="Times New Roman"/>
          <w:bCs/>
          <w:color w:val="000000"/>
          <w:sz w:val="24"/>
          <w:szCs w:val="24"/>
          <w:shd w:val="clear" w:color="auto" w:fill="FFFFFF"/>
        </w:rPr>
        <w:t>year</w:t>
      </w:r>
      <w:proofErr w:type="spellEnd"/>
      <w:r w:rsidRPr="00F91E85">
        <w:rPr>
          <w:rStyle w:val="css-1vwsgcv"/>
          <w:rFonts w:ascii="Times New Roman" w:hAnsi="Times New Roman" w:cs="Times New Roman"/>
          <w:bCs/>
          <w:color w:val="000000"/>
          <w:sz w:val="24"/>
          <w:szCs w:val="24"/>
          <w:shd w:val="clear" w:color="auto" w:fill="FFFFFF"/>
        </w:rPr>
        <w:t xml:space="preserve"> of </w:t>
      </w:r>
      <w:proofErr w:type="spellStart"/>
      <w:r w:rsidRPr="00F91E85">
        <w:rPr>
          <w:rStyle w:val="css-1vwsgcv"/>
          <w:rFonts w:ascii="Times New Roman" w:hAnsi="Times New Roman" w:cs="Times New Roman"/>
          <w:bCs/>
          <w:color w:val="000000"/>
          <w:sz w:val="24"/>
          <w:szCs w:val="24"/>
          <w:shd w:val="clear" w:color="auto" w:fill="FFFFFF"/>
        </w:rPr>
        <w:t>study</w:t>
      </w:r>
      <w:proofErr w:type="spellEnd"/>
      <w:r w:rsidRPr="00F91E85">
        <w:rPr>
          <w:rFonts w:ascii="Times New Roman" w:eastAsia="Arial Unicode MS" w:hAnsi="Times New Roman" w:cs="Times New Roman"/>
          <w:sz w:val="24"/>
          <w:szCs w:val="24"/>
          <w:lang w:val="en-US" w:eastAsia="ro-RO" w:bidi="ro-RO"/>
        </w:rPr>
        <w:t xml:space="preserve">, will no longer be granted the monthly financial aid. </w:t>
      </w:r>
      <w:proofErr w:type="gramStart"/>
      <w:r w:rsidRPr="00F91E85">
        <w:rPr>
          <w:rFonts w:ascii="Times New Roman" w:eastAsia="Arial Unicode MS" w:hAnsi="Times New Roman" w:cs="Times New Roman"/>
          <w:color w:val="000000" w:themeColor="text1"/>
          <w:sz w:val="24"/>
          <w:szCs w:val="24"/>
          <w:lang w:val="en-US" w:eastAsia="ro-RO" w:bidi="ro-RO"/>
        </w:rPr>
        <w:t>Nevertheless</w:t>
      </w:r>
      <w:proofErr w:type="gramEnd"/>
      <w:r w:rsidRPr="00F91E85">
        <w:rPr>
          <w:rFonts w:ascii="Times New Roman" w:eastAsia="Arial Unicode MS" w:hAnsi="Times New Roman" w:cs="Times New Roman"/>
          <w:sz w:val="24"/>
          <w:szCs w:val="24"/>
          <w:lang w:val="en-US" w:eastAsia="ro-RO" w:bidi="ro-RO"/>
        </w:rPr>
        <w:t xml:space="preserve"> this can be reacquired during the following academic year, after getting all 60 transferable credits related to each completed academic year, provided that the number of years during which these rights are granted does not exceed the duration of the whole academic cycle.</w:t>
      </w:r>
    </w:p>
    <w:p w14:paraId="5C8CEA06" w14:textId="77777777" w:rsidR="00590F8C" w:rsidRPr="00F91E85" w:rsidRDefault="00590F8C" w:rsidP="00590F8C">
      <w:pPr>
        <w:widowControl w:val="0"/>
        <w:spacing w:before="120" w:after="120" w:line="276" w:lineRule="auto"/>
        <w:ind w:left="142"/>
        <w:jc w:val="both"/>
        <w:rPr>
          <w:rFonts w:ascii="Times New Roman" w:eastAsia="Courier New" w:hAnsi="Times New Roman" w:cs="Times New Roman"/>
          <w:sz w:val="24"/>
          <w:szCs w:val="24"/>
          <w:lang w:val="en-US" w:eastAsia="ro-RO" w:bidi="ro-RO"/>
        </w:rPr>
      </w:pPr>
      <w:r w:rsidRPr="00F91E85">
        <w:rPr>
          <w:rFonts w:ascii="Times New Roman" w:eastAsia="Courier New" w:hAnsi="Times New Roman" w:cs="Times New Roman"/>
          <w:sz w:val="24"/>
          <w:szCs w:val="24"/>
          <w:lang w:val="en-US" w:eastAsia="ro-RO" w:bidi="ro-RO"/>
        </w:rPr>
        <w:t>According to the law and the rules of the host university, the financing of tuition expenses, the financing of accommodation expenses and the monthly financial aid shall not be provided anymore, if the students in the undergraduate and master's university programs did not get at the end of the academic year a number of transferable credits enough for ensuring them the progress into the next academic year, while scholarship and the financing of accommodation expenses are not provided, scholarship holders admitted to studies according to this  methodology will pay for their studies a fee in foreign currency, in the amount established in accordance with the provisions of Government Ordinance no. 22/2009, approved with amendments by Law no. 1/20</w:t>
      </w:r>
      <w:r>
        <w:rPr>
          <w:rFonts w:ascii="Times New Roman" w:eastAsia="Courier New" w:hAnsi="Times New Roman" w:cs="Times New Roman"/>
          <w:sz w:val="24"/>
          <w:szCs w:val="24"/>
          <w:lang w:val="en-US" w:eastAsia="ro-RO" w:bidi="ro-RO"/>
        </w:rPr>
        <w:t>10</w:t>
      </w:r>
      <w:r w:rsidRPr="00F91E85">
        <w:rPr>
          <w:rFonts w:ascii="Times New Roman" w:eastAsia="Courier New" w:hAnsi="Times New Roman" w:cs="Times New Roman"/>
          <w:sz w:val="24"/>
          <w:szCs w:val="24"/>
          <w:lang w:val="en-US" w:eastAsia="ro-RO" w:bidi="ro-RO"/>
        </w:rPr>
        <w:t>.</w:t>
      </w:r>
    </w:p>
    <w:p w14:paraId="24FABE46" w14:textId="77777777" w:rsidR="00590F8C" w:rsidRPr="00D853B2" w:rsidRDefault="00590F8C" w:rsidP="00590F8C">
      <w:pPr>
        <w:pStyle w:val="ListParagraph"/>
        <w:spacing w:before="120" w:after="120" w:line="276" w:lineRule="auto"/>
        <w:ind w:left="142"/>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 xml:space="preserve">During the period indicated by the university, the admitted candidates must present themselves at the Office of International Relations/ Rector’s Office of the university where they were accepted. Students will present: </w:t>
      </w:r>
    </w:p>
    <w:p w14:paraId="426251F4"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a complete file with the original documents from the application file; the host universities may request that all registration documents be accompanied by authenticated copies and legalized translations into Romanian;</w:t>
      </w:r>
    </w:p>
    <w:p w14:paraId="50EEE544"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a copy of the letter of acceptance for studies;</w:t>
      </w:r>
    </w:p>
    <w:p w14:paraId="77DE438E" w14:textId="47896768"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passport (original and copy) with a valid visa</w:t>
      </w:r>
      <w:r w:rsidR="009E0F9A">
        <w:rPr>
          <w:rFonts w:ascii="Times New Roman" w:hAnsi="Times New Roman" w:cs="Times New Roman"/>
          <w:sz w:val="24"/>
          <w:szCs w:val="24"/>
          <w:lang w:val="en-GB"/>
        </w:rPr>
        <w:t>;</w:t>
      </w:r>
    </w:p>
    <w:p w14:paraId="24D2A755"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the medical certificate attesting that the student is free from contagious diseases or other diseases incompatible with the requested studies, as well as the authorized translation into English, French, Spanish or Romanian, if applicable;</w:t>
      </w:r>
    </w:p>
    <w:p w14:paraId="406A2E63" w14:textId="77777777" w:rsidR="00590F8C" w:rsidRPr="00D853B2" w:rsidRDefault="00590F8C" w:rsidP="00590F8C">
      <w:pPr>
        <w:pStyle w:val="ListParagraph"/>
        <w:numPr>
          <w:ilvl w:val="0"/>
          <w:numId w:val="11"/>
        </w:numPr>
        <w:spacing w:before="120" w:after="120" w:line="276" w:lineRule="auto"/>
        <w:contextualSpacing w:val="0"/>
        <w:jc w:val="both"/>
        <w:rPr>
          <w:rFonts w:ascii="Times New Roman" w:hAnsi="Times New Roman" w:cs="Times New Roman"/>
          <w:sz w:val="24"/>
          <w:szCs w:val="24"/>
          <w:lang w:val="en-GB"/>
        </w:rPr>
      </w:pPr>
      <w:r w:rsidRPr="00D853B2">
        <w:rPr>
          <w:rFonts w:ascii="Times New Roman" w:hAnsi="Times New Roman" w:cs="Times New Roman"/>
          <w:sz w:val="24"/>
          <w:szCs w:val="24"/>
          <w:lang w:val="en-GB"/>
        </w:rPr>
        <w:t>other documents required by universities.</w:t>
      </w:r>
    </w:p>
    <w:p w14:paraId="448262E2" w14:textId="77777777" w:rsidR="00D05B9D" w:rsidRPr="00590F8C" w:rsidRDefault="00D05B9D">
      <w:pPr>
        <w:rPr>
          <w:lang w:val="en-GB"/>
        </w:rPr>
      </w:pPr>
    </w:p>
    <w:sectPr w:rsidR="00D05B9D" w:rsidRPr="00590F8C" w:rsidSect="005E6A1C">
      <w:headerReference w:type="default" r:id="rId7"/>
      <w:footerReference w:type="default" r:id="rId8"/>
      <w:pgSz w:w="11906" w:h="16838" w:code="9"/>
      <w:pgMar w:top="851" w:right="1133" w:bottom="993" w:left="1134" w:header="720"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E057" w14:textId="77777777" w:rsidR="00C33F18" w:rsidRDefault="00BF38A1">
      <w:pPr>
        <w:spacing w:after="0" w:line="240" w:lineRule="auto"/>
      </w:pPr>
      <w:r>
        <w:separator/>
      </w:r>
    </w:p>
  </w:endnote>
  <w:endnote w:type="continuationSeparator" w:id="0">
    <w:p w14:paraId="711A3442" w14:textId="77777777" w:rsidR="00C33F18" w:rsidRDefault="00BF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8758"/>
      <w:docPartObj>
        <w:docPartGallery w:val="Page Numbers (Bottom of Page)"/>
        <w:docPartUnique/>
      </w:docPartObj>
    </w:sdtPr>
    <w:sdtEndPr>
      <w:rPr>
        <w:noProof/>
      </w:rPr>
    </w:sdtEndPr>
    <w:sdtContent>
      <w:p w14:paraId="70FD9302" w14:textId="77777777" w:rsidR="00B012AA" w:rsidRDefault="00590F8C">
        <w:pPr>
          <w:pStyle w:val="Footer"/>
          <w:jc w:val="right"/>
        </w:pPr>
        <w:r w:rsidRPr="00395FF9">
          <w:rPr>
            <w:rFonts w:ascii="Times New Roman" w:hAnsi="Times New Roman" w:cs="Times New Roman"/>
            <w:sz w:val="20"/>
            <w:szCs w:val="20"/>
          </w:rPr>
          <w:fldChar w:fldCharType="begin"/>
        </w:r>
        <w:r w:rsidRPr="00395FF9">
          <w:rPr>
            <w:rFonts w:ascii="Times New Roman" w:hAnsi="Times New Roman" w:cs="Times New Roman"/>
            <w:sz w:val="20"/>
            <w:szCs w:val="20"/>
          </w:rPr>
          <w:instrText xml:space="preserve"> PAGE   \* MERGEFORMAT </w:instrText>
        </w:r>
        <w:r w:rsidRPr="00395FF9">
          <w:rPr>
            <w:rFonts w:ascii="Times New Roman" w:hAnsi="Times New Roman" w:cs="Times New Roman"/>
            <w:sz w:val="20"/>
            <w:szCs w:val="20"/>
          </w:rPr>
          <w:fldChar w:fldCharType="separate"/>
        </w:r>
        <w:r>
          <w:rPr>
            <w:rFonts w:ascii="Times New Roman" w:hAnsi="Times New Roman" w:cs="Times New Roman"/>
            <w:noProof/>
            <w:sz w:val="20"/>
            <w:szCs w:val="20"/>
          </w:rPr>
          <w:t>1</w:t>
        </w:r>
        <w:r w:rsidRPr="00395FF9">
          <w:rPr>
            <w:rFonts w:ascii="Times New Roman" w:hAnsi="Times New Roman" w:cs="Times New Roman"/>
            <w:noProof/>
            <w:sz w:val="20"/>
            <w:szCs w:val="20"/>
          </w:rPr>
          <w:fldChar w:fldCharType="end"/>
        </w:r>
      </w:p>
    </w:sdtContent>
  </w:sdt>
  <w:p w14:paraId="4AFDAC70" w14:textId="77777777" w:rsidR="00B012AA" w:rsidRDefault="0015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32C70" w14:textId="77777777" w:rsidR="00C33F18" w:rsidRDefault="00BF38A1">
      <w:pPr>
        <w:spacing w:after="0" w:line="240" w:lineRule="auto"/>
      </w:pPr>
      <w:r>
        <w:separator/>
      </w:r>
    </w:p>
  </w:footnote>
  <w:footnote w:type="continuationSeparator" w:id="0">
    <w:p w14:paraId="6AFB6B76" w14:textId="77777777" w:rsidR="00C33F18" w:rsidRDefault="00BF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8EF2" w14:textId="77777777" w:rsidR="00D853B2" w:rsidRDefault="001530C8" w:rsidP="00D853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16A4"/>
    <w:multiLevelType w:val="hybridMultilevel"/>
    <w:tmpl w:val="E304C986"/>
    <w:lvl w:ilvl="0" w:tplc="687A6E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3A3ABD"/>
    <w:multiLevelType w:val="hybridMultilevel"/>
    <w:tmpl w:val="3B20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76C8"/>
    <w:multiLevelType w:val="hybridMultilevel"/>
    <w:tmpl w:val="43F2F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BF43A9"/>
    <w:multiLevelType w:val="hybridMultilevel"/>
    <w:tmpl w:val="B72811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53294F"/>
    <w:multiLevelType w:val="hybridMultilevel"/>
    <w:tmpl w:val="DB7C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86E05"/>
    <w:multiLevelType w:val="hybridMultilevel"/>
    <w:tmpl w:val="EC6A4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D0043"/>
    <w:multiLevelType w:val="hybridMultilevel"/>
    <w:tmpl w:val="7D68A1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C5F3B30"/>
    <w:multiLevelType w:val="hybridMultilevel"/>
    <w:tmpl w:val="CE4CC81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F403A83"/>
    <w:multiLevelType w:val="hybridMultilevel"/>
    <w:tmpl w:val="EE6895CC"/>
    <w:lvl w:ilvl="0" w:tplc="24E82996">
      <w:start w:val="1"/>
      <w:numFmt w:val="lowerLetter"/>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BE60207"/>
    <w:multiLevelType w:val="hybridMultilevel"/>
    <w:tmpl w:val="609CA946"/>
    <w:lvl w:ilvl="0" w:tplc="7E5E5478">
      <w:start w:val="1"/>
      <w:numFmt w:val="lowerLetter"/>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5F49C3"/>
    <w:multiLevelType w:val="multilevel"/>
    <w:tmpl w:val="35FA0D62"/>
    <w:lvl w:ilvl="0">
      <w:start w:val="1"/>
      <w:numFmt w:val="decimal"/>
      <w:lvlText w:val="%1."/>
      <w:lvlJc w:val="left"/>
      <w:pPr>
        <w:ind w:left="720" w:hanging="360"/>
      </w:pPr>
      <w:rPr>
        <w:rFonts w:hint="default"/>
        <w:b/>
        <w:color w:val="1F4E79" w:themeColor="accent5" w:themeShade="8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0"/>
  </w:num>
  <w:num w:numId="3">
    <w:abstractNumId w:val="0"/>
  </w:num>
  <w:num w:numId="4">
    <w:abstractNumId w:val="6"/>
  </w:num>
  <w:num w:numId="5">
    <w:abstractNumId w:val="9"/>
  </w:num>
  <w:num w:numId="6">
    <w:abstractNumId w:val="5"/>
  </w:num>
  <w:num w:numId="7">
    <w:abstractNumId w:val="7"/>
  </w:num>
  <w:num w:numId="8">
    <w:abstractNumId w:val="8"/>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8C"/>
    <w:rsid w:val="001530C8"/>
    <w:rsid w:val="00334766"/>
    <w:rsid w:val="0055558C"/>
    <w:rsid w:val="005906A2"/>
    <w:rsid w:val="00590F8C"/>
    <w:rsid w:val="009E0F9A"/>
    <w:rsid w:val="00A03B47"/>
    <w:rsid w:val="00B709B2"/>
    <w:rsid w:val="00BF38A1"/>
    <w:rsid w:val="00C33F18"/>
    <w:rsid w:val="00D05B9D"/>
    <w:rsid w:val="00DB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7738"/>
  <w15:chartTrackingRefBased/>
  <w15:docId w15:val="{ECC31922-0A07-4B9B-A8EE-013A993A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F8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F8C"/>
    <w:pPr>
      <w:ind w:left="720"/>
      <w:contextualSpacing/>
    </w:pPr>
  </w:style>
  <w:style w:type="character" w:styleId="CommentReference">
    <w:name w:val="annotation reference"/>
    <w:basedOn w:val="DefaultParagraphFont"/>
    <w:uiPriority w:val="99"/>
    <w:semiHidden/>
    <w:unhideWhenUsed/>
    <w:rsid w:val="00590F8C"/>
    <w:rPr>
      <w:sz w:val="16"/>
      <w:szCs w:val="16"/>
    </w:rPr>
  </w:style>
  <w:style w:type="paragraph" w:styleId="CommentText">
    <w:name w:val="annotation text"/>
    <w:basedOn w:val="Normal"/>
    <w:link w:val="CommentTextChar"/>
    <w:uiPriority w:val="99"/>
    <w:semiHidden/>
    <w:unhideWhenUsed/>
    <w:rsid w:val="00590F8C"/>
    <w:pPr>
      <w:spacing w:line="240" w:lineRule="auto"/>
    </w:pPr>
    <w:rPr>
      <w:sz w:val="20"/>
      <w:szCs w:val="20"/>
    </w:rPr>
  </w:style>
  <w:style w:type="character" w:customStyle="1" w:styleId="CommentTextChar">
    <w:name w:val="Comment Text Char"/>
    <w:basedOn w:val="DefaultParagraphFont"/>
    <w:link w:val="CommentText"/>
    <w:uiPriority w:val="99"/>
    <w:semiHidden/>
    <w:rsid w:val="00590F8C"/>
    <w:rPr>
      <w:sz w:val="20"/>
      <w:szCs w:val="20"/>
      <w:lang w:val="ro-RO"/>
    </w:rPr>
  </w:style>
  <w:style w:type="character" w:styleId="Hyperlink">
    <w:name w:val="Hyperlink"/>
    <w:basedOn w:val="DefaultParagraphFont"/>
    <w:uiPriority w:val="99"/>
    <w:unhideWhenUsed/>
    <w:rsid w:val="00590F8C"/>
    <w:rPr>
      <w:color w:val="0563C1" w:themeColor="hyperlink"/>
      <w:u w:val="single"/>
    </w:rPr>
  </w:style>
  <w:style w:type="paragraph" w:styleId="Header">
    <w:name w:val="header"/>
    <w:basedOn w:val="Normal"/>
    <w:link w:val="HeaderChar"/>
    <w:uiPriority w:val="99"/>
    <w:unhideWhenUsed/>
    <w:rsid w:val="0059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8C"/>
    <w:rPr>
      <w:lang w:val="ro-RO"/>
    </w:rPr>
  </w:style>
  <w:style w:type="paragraph" w:styleId="Footer">
    <w:name w:val="footer"/>
    <w:basedOn w:val="Normal"/>
    <w:link w:val="FooterChar"/>
    <w:uiPriority w:val="99"/>
    <w:unhideWhenUsed/>
    <w:rsid w:val="0059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8C"/>
    <w:rPr>
      <w:lang w:val="ro-RO"/>
    </w:rPr>
  </w:style>
  <w:style w:type="paragraph" w:styleId="HTMLPreformatted">
    <w:name w:val="HTML Preformatted"/>
    <w:basedOn w:val="Normal"/>
    <w:link w:val="HTMLPreformattedChar"/>
    <w:uiPriority w:val="99"/>
    <w:unhideWhenUsed/>
    <w:rsid w:val="00590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90F8C"/>
    <w:rPr>
      <w:rFonts w:ascii="Courier New" w:eastAsia="Times New Roman" w:hAnsi="Courier New" w:cs="Courier New"/>
      <w:sz w:val="20"/>
      <w:szCs w:val="20"/>
    </w:rPr>
  </w:style>
  <w:style w:type="character" w:customStyle="1" w:styleId="y2iqfc">
    <w:name w:val="y2iqfc"/>
    <w:basedOn w:val="DefaultParagraphFont"/>
    <w:rsid w:val="00590F8C"/>
  </w:style>
  <w:style w:type="character" w:customStyle="1" w:styleId="css-1vwsgcv">
    <w:name w:val="css-1vwsgcv"/>
    <w:basedOn w:val="DefaultParagraphFont"/>
    <w:rsid w:val="00590F8C"/>
  </w:style>
  <w:style w:type="paragraph" w:styleId="BalloonText">
    <w:name w:val="Balloon Text"/>
    <w:basedOn w:val="Normal"/>
    <w:link w:val="BalloonTextChar"/>
    <w:uiPriority w:val="99"/>
    <w:semiHidden/>
    <w:unhideWhenUsed/>
    <w:rsid w:val="00590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F8C"/>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BF38A1"/>
    <w:rPr>
      <w:b/>
      <w:bCs/>
    </w:rPr>
  </w:style>
  <w:style w:type="character" w:customStyle="1" w:styleId="CommentSubjectChar">
    <w:name w:val="Comment Subject Char"/>
    <w:basedOn w:val="CommentTextChar"/>
    <w:link w:val="CommentSubject"/>
    <w:uiPriority w:val="99"/>
    <w:semiHidden/>
    <w:rsid w:val="00BF38A1"/>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6365">
      <w:bodyDiv w:val="1"/>
      <w:marLeft w:val="0"/>
      <w:marRight w:val="0"/>
      <w:marTop w:val="0"/>
      <w:marBottom w:val="0"/>
      <w:divBdr>
        <w:top w:val="none" w:sz="0" w:space="0" w:color="auto"/>
        <w:left w:val="none" w:sz="0" w:space="0" w:color="auto"/>
        <w:bottom w:val="none" w:sz="0" w:space="0" w:color="auto"/>
        <w:right w:val="none" w:sz="0" w:space="0" w:color="auto"/>
      </w:divBdr>
    </w:div>
    <w:div w:id="19141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Copaceanu</dc:creator>
  <cp:keywords/>
  <dc:description/>
  <cp:lastModifiedBy>Andrea Copaceanu</cp:lastModifiedBy>
  <cp:revision>3</cp:revision>
  <dcterms:created xsi:type="dcterms:W3CDTF">2025-01-20T13:20:00Z</dcterms:created>
  <dcterms:modified xsi:type="dcterms:W3CDTF">2025-01-28T10:00:00Z</dcterms:modified>
</cp:coreProperties>
</file>